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ED652" w14:textId="77777777" w:rsidR="006C3F23" w:rsidRPr="00A5790E" w:rsidRDefault="006C3F23">
      <w:pPr>
        <w:adjustRightInd w:val="0"/>
        <w:spacing w:line="640" w:lineRule="exact"/>
        <w:jc w:val="center"/>
        <w:rPr>
          <w:rFonts w:eastAsia="方正小标宋简体"/>
          <w:bCs/>
          <w:color w:val="000000" w:themeColor="text1"/>
          <w:sz w:val="44"/>
          <w:szCs w:val="44"/>
        </w:rPr>
      </w:pPr>
    </w:p>
    <w:p w14:paraId="54523788" w14:textId="79C32928" w:rsidR="000838FD" w:rsidRPr="00A5790E" w:rsidRDefault="00DE5263">
      <w:pPr>
        <w:adjustRightInd w:val="0"/>
        <w:spacing w:line="640" w:lineRule="exact"/>
        <w:jc w:val="center"/>
        <w:rPr>
          <w:rFonts w:eastAsia="方正小标宋简体"/>
          <w:bCs/>
          <w:color w:val="000000" w:themeColor="text1"/>
          <w:sz w:val="44"/>
          <w:szCs w:val="44"/>
        </w:rPr>
      </w:pPr>
      <w:r w:rsidRPr="00A5790E">
        <w:rPr>
          <w:rFonts w:eastAsia="方正小标宋简体"/>
          <w:bCs/>
          <w:color w:val="000000" w:themeColor="text1"/>
          <w:sz w:val="44"/>
          <w:szCs w:val="44"/>
        </w:rPr>
        <w:t>中国石油工程建设协会</w:t>
      </w:r>
    </w:p>
    <w:p w14:paraId="71294561" w14:textId="77777777" w:rsidR="000838FD" w:rsidRPr="00A5790E" w:rsidRDefault="00DE5263">
      <w:pPr>
        <w:adjustRightInd w:val="0"/>
        <w:spacing w:line="640" w:lineRule="exact"/>
        <w:jc w:val="center"/>
        <w:rPr>
          <w:rFonts w:eastAsia="方正小标宋简体"/>
          <w:bCs/>
          <w:color w:val="000000" w:themeColor="text1"/>
          <w:sz w:val="44"/>
          <w:szCs w:val="44"/>
        </w:rPr>
      </w:pPr>
      <w:r w:rsidRPr="00A5790E">
        <w:rPr>
          <w:rFonts w:eastAsia="方正小标宋简体"/>
          <w:bCs/>
          <w:color w:val="000000" w:themeColor="text1"/>
          <w:sz w:val="44"/>
          <w:szCs w:val="44"/>
        </w:rPr>
        <w:t>工程建设企（事）业单位信用评价管理办法</w:t>
      </w:r>
    </w:p>
    <w:p w14:paraId="5757866F" w14:textId="5EF2E0E3" w:rsidR="000838FD" w:rsidRPr="00A5790E" w:rsidRDefault="00DE5263" w:rsidP="00A5790E">
      <w:pPr>
        <w:adjustRightInd w:val="0"/>
        <w:spacing w:beforeLines="100" w:before="579" w:afterLines="100" w:after="579" w:line="560" w:lineRule="atLeast"/>
        <w:jc w:val="center"/>
        <w:rPr>
          <w:rFonts w:eastAsia="方正小标宋简体"/>
        </w:rPr>
      </w:pPr>
      <w:r w:rsidRPr="00A5790E">
        <w:rPr>
          <w:rFonts w:eastAsia="方正小标宋简体"/>
        </w:rPr>
        <w:t>第一章</w:t>
      </w:r>
      <w:r w:rsidRPr="00A5790E">
        <w:rPr>
          <w:rFonts w:eastAsia="方正小标宋简体"/>
        </w:rPr>
        <w:t xml:space="preserve">  </w:t>
      </w:r>
      <w:r w:rsidRPr="00A5790E">
        <w:rPr>
          <w:rFonts w:eastAsia="方正小标宋简体"/>
        </w:rPr>
        <w:t>总</w:t>
      </w:r>
      <w:r w:rsidR="00A5790E" w:rsidRPr="00A5790E">
        <w:rPr>
          <w:rFonts w:eastAsia="方正小标宋简体"/>
        </w:rPr>
        <w:t xml:space="preserve">  </w:t>
      </w:r>
      <w:r w:rsidRPr="00A5790E">
        <w:rPr>
          <w:rFonts w:eastAsia="方正小标宋简体"/>
        </w:rPr>
        <w:t>则</w:t>
      </w:r>
    </w:p>
    <w:p w14:paraId="53CD3540" w14:textId="1F237BAA" w:rsidR="000838FD" w:rsidRPr="00A5790E" w:rsidRDefault="00DE5263" w:rsidP="006C3F23">
      <w:pPr>
        <w:spacing w:line="560" w:lineRule="atLeast"/>
        <w:ind w:firstLineChars="200" w:firstLine="634"/>
      </w:pPr>
      <w:r w:rsidRPr="00A5790E">
        <w:rPr>
          <w:b/>
          <w:bCs/>
        </w:rPr>
        <w:t>第一条</w:t>
      </w:r>
      <w:r w:rsidRPr="00A5790E">
        <w:t xml:space="preserve">  </w:t>
      </w:r>
      <w:r w:rsidRPr="00A5790E">
        <w:t>为提升中国石油工程建设协会（以下简称</w:t>
      </w:r>
      <w:r w:rsidRPr="00A5790E">
        <w:t>“</w:t>
      </w:r>
      <w:r w:rsidRPr="00A5790E">
        <w:t>协会</w:t>
      </w:r>
      <w:r w:rsidRPr="00A5790E">
        <w:t>”</w:t>
      </w:r>
      <w:r w:rsidRPr="00A5790E">
        <w:t>）会员企业的信用水平，推动行业信用体系建设，加强行业自律，根据《中共中央办公厅</w:t>
      </w:r>
      <w:r w:rsidRPr="00A5790E">
        <w:t xml:space="preserve"> </w:t>
      </w:r>
      <w:r w:rsidRPr="00A5790E">
        <w:t>国务院办公厅关于健全社会信用体系的意见》、民政部等</w:t>
      </w:r>
      <w:r w:rsidRPr="00A5790E">
        <w:t>8</w:t>
      </w:r>
      <w:r w:rsidRPr="00A5790E">
        <w:t>部委《关于推进行业协会商会诚信自律建设工作的意见》（民发</w:t>
      </w:r>
      <w:r w:rsidRPr="00A5790E">
        <w:t>[2014]225</w:t>
      </w:r>
      <w:r w:rsidRPr="00A5790E">
        <w:t>号）和民政部《行业协会商会自身建设指南》（</w:t>
      </w:r>
      <w:r w:rsidRPr="00A5790E">
        <w:t>MZ/T 212—2024</w:t>
      </w:r>
      <w:r w:rsidRPr="00A5790E">
        <w:t>）等文件要求，结合石油工程建设行业特点，特制定本办法（以下简称</w:t>
      </w:r>
      <w:r w:rsidRPr="00A5790E">
        <w:t>“</w:t>
      </w:r>
      <w:r w:rsidRPr="00A5790E">
        <w:t>办法</w:t>
      </w:r>
      <w:r w:rsidRPr="00A5790E">
        <w:t>”</w:t>
      </w:r>
      <w:r w:rsidRPr="00A5790E">
        <w:t>）。</w:t>
      </w:r>
    </w:p>
    <w:p w14:paraId="0280CBCB" w14:textId="77777777" w:rsidR="000838FD" w:rsidRPr="00A5790E" w:rsidRDefault="00DE5263" w:rsidP="006C3F23">
      <w:pPr>
        <w:adjustRightInd w:val="0"/>
        <w:spacing w:line="560" w:lineRule="atLeast"/>
        <w:ind w:firstLineChars="200" w:firstLine="634"/>
      </w:pPr>
      <w:r w:rsidRPr="00A5790E">
        <w:rPr>
          <w:b/>
          <w:bCs/>
        </w:rPr>
        <w:t>第二条</w:t>
      </w:r>
      <w:r w:rsidRPr="00A5790E">
        <w:rPr>
          <w:b/>
          <w:bCs/>
        </w:rPr>
        <w:t xml:space="preserve"> </w:t>
      </w:r>
      <w:r w:rsidRPr="00A5790E">
        <w:t xml:space="preserve"> </w:t>
      </w:r>
      <w:r w:rsidRPr="00A5790E">
        <w:t>协会负责组织行业信用评价工作（以下简称</w:t>
      </w:r>
      <w:r w:rsidRPr="00A5790E">
        <w:t>“</w:t>
      </w:r>
      <w:r w:rsidRPr="00A5790E">
        <w:t>信评工作</w:t>
      </w:r>
      <w:r w:rsidRPr="00A5790E">
        <w:t>”</w:t>
      </w:r>
      <w:r w:rsidRPr="00A5790E">
        <w:t>），对参评企业进行信用等级评定，并进行社会公示和推广。</w:t>
      </w:r>
    </w:p>
    <w:p w14:paraId="2216E1AC" w14:textId="77777777" w:rsidR="000838FD" w:rsidRPr="00A5790E" w:rsidRDefault="00DE5263" w:rsidP="006C3F23">
      <w:pPr>
        <w:adjustRightInd w:val="0"/>
        <w:spacing w:line="560" w:lineRule="atLeast"/>
        <w:ind w:firstLineChars="200" w:firstLine="634"/>
      </w:pPr>
      <w:r w:rsidRPr="00A5790E">
        <w:rPr>
          <w:b/>
          <w:bCs/>
        </w:rPr>
        <w:t>第三条</w:t>
      </w:r>
      <w:r w:rsidRPr="00A5790E">
        <w:rPr>
          <w:b/>
          <w:bCs/>
        </w:rPr>
        <w:t xml:space="preserve"> </w:t>
      </w:r>
      <w:r w:rsidRPr="00A5790E">
        <w:t xml:space="preserve"> </w:t>
      </w:r>
      <w:r w:rsidRPr="00A5790E">
        <w:t>信评工作范围包括境内石油工程建设行业企（事）业单位，以及为行业服务的设备、材料、信息及软件制造商、开发商、生产商、营销商及服务商等央企、国企及民营各类所有制性质的企（事）业单位。</w:t>
      </w:r>
    </w:p>
    <w:p w14:paraId="62DC3C6E" w14:textId="77777777" w:rsidR="000838FD" w:rsidRPr="00A5790E" w:rsidRDefault="00DE5263" w:rsidP="006C3F23">
      <w:pPr>
        <w:adjustRightInd w:val="0"/>
        <w:spacing w:line="560" w:lineRule="atLeast"/>
        <w:ind w:firstLineChars="200" w:firstLine="634"/>
      </w:pPr>
      <w:r w:rsidRPr="00A5790E">
        <w:rPr>
          <w:b/>
          <w:bCs/>
        </w:rPr>
        <w:t>第四条</w:t>
      </w:r>
      <w:r w:rsidRPr="00A5790E">
        <w:rPr>
          <w:b/>
          <w:bCs/>
        </w:rPr>
        <w:t xml:space="preserve">  </w:t>
      </w:r>
      <w:r w:rsidRPr="00A5790E">
        <w:t>信评工作坚持自愿参加和客观、科学、公平、公正评价的原则。</w:t>
      </w:r>
    </w:p>
    <w:p w14:paraId="36073A9A" w14:textId="77777777" w:rsidR="000838FD" w:rsidRPr="00A5790E" w:rsidRDefault="00DE5263" w:rsidP="006C3F23">
      <w:pPr>
        <w:adjustRightInd w:val="0"/>
        <w:spacing w:line="560" w:lineRule="atLeast"/>
        <w:ind w:firstLineChars="200" w:firstLine="634"/>
      </w:pPr>
      <w:r w:rsidRPr="00A5790E">
        <w:rPr>
          <w:b/>
          <w:bCs/>
        </w:rPr>
        <w:t>第五条</w:t>
      </w:r>
      <w:r w:rsidRPr="00A5790E">
        <w:rPr>
          <w:b/>
          <w:bCs/>
        </w:rPr>
        <w:t xml:space="preserve"> </w:t>
      </w:r>
      <w:r w:rsidRPr="00A5790E">
        <w:t xml:space="preserve"> </w:t>
      </w:r>
      <w:r w:rsidRPr="00A5790E">
        <w:t>本办法适用于行业内企（事）业单位的信评工作。</w:t>
      </w:r>
    </w:p>
    <w:p w14:paraId="4E5FFC56" w14:textId="77777777" w:rsidR="000838FD" w:rsidRPr="00A5790E" w:rsidRDefault="00DE5263" w:rsidP="00A5790E">
      <w:pPr>
        <w:adjustRightInd w:val="0"/>
        <w:spacing w:beforeLines="100" w:before="579" w:afterLines="100" w:after="579" w:line="560" w:lineRule="atLeast"/>
        <w:jc w:val="center"/>
        <w:rPr>
          <w:rFonts w:eastAsia="方正小标宋简体"/>
        </w:rPr>
      </w:pPr>
      <w:r w:rsidRPr="00A5790E">
        <w:rPr>
          <w:rFonts w:eastAsia="方正小标宋简体"/>
        </w:rPr>
        <w:lastRenderedPageBreak/>
        <w:t>第二章</w:t>
      </w:r>
      <w:r w:rsidRPr="00A5790E">
        <w:rPr>
          <w:rFonts w:eastAsia="方正小标宋简体"/>
        </w:rPr>
        <w:t xml:space="preserve">  </w:t>
      </w:r>
      <w:r w:rsidRPr="00A5790E">
        <w:rPr>
          <w:rFonts w:eastAsia="方正小标宋简体"/>
        </w:rPr>
        <w:t>评价组织</w:t>
      </w:r>
    </w:p>
    <w:p w14:paraId="536059A4" w14:textId="77777777" w:rsidR="000838FD" w:rsidRPr="00A5790E" w:rsidRDefault="00DE5263" w:rsidP="006C3F23">
      <w:pPr>
        <w:adjustRightInd w:val="0"/>
        <w:spacing w:line="560" w:lineRule="atLeast"/>
        <w:ind w:firstLineChars="200" w:firstLine="634"/>
      </w:pPr>
      <w:r w:rsidRPr="00A5790E">
        <w:rPr>
          <w:b/>
          <w:bCs/>
        </w:rPr>
        <w:t>第六条</w:t>
      </w:r>
      <w:r w:rsidRPr="00A5790E">
        <w:rPr>
          <w:b/>
          <w:bCs/>
        </w:rPr>
        <w:t xml:space="preserve"> </w:t>
      </w:r>
      <w:r w:rsidRPr="00A5790E">
        <w:t xml:space="preserve"> </w:t>
      </w:r>
      <w:r w:rsidRPr="00A5790E">
        <w:t>信评工作采用与第三方信用服务机构合作的方式进行。协会设立信评工作领导小组，下设信评工作办公室。</w:t>
      </w:r>
    </w:p>
    <w:p w14:paraId="325BBFB9" w14:textId="77777777" w:rsidR="000838FD" w:rsidRPr="00A5790E" w:rsidRDefault="00DE5263" w:rsidP="006C3F23">
      <w:pPr>
        <w:adjustRightInd w:val="0"/>
        <w:spacing w:line="560" w:lineRule="atLeast"/>
        <w:ind w:firstLineChars="200" w:firstLine="634"/>
      </w:pPr>
      <w:r w:rsidRPr="00A5790E">
        <w:rPr>
          <w:b/>
          <w:bCs/>
        </w:rPr>
        <w:t>第七条</w:t>
      </w:r>
      <w:r w:rsidRPr="00A5790E">
        <w:rPr>
          <w:b/>
          <w:bCs/>
        </w:rPr>
        <w:t xml:space="preserve">  </w:t>
      </w:r>
      <w:r w:rsidRPr="00A5790E">
        <w:t>信评工作领导小组由组长</w:t>
      </w:r>
      <w:r w:rsidRPr="00A5790E">
        <w:t>1</w:t>
      </w:r>
      <w:r w:rsidRPr="00A5790E">
        <w:t>人、副组长</w:t>
      </w:r>
      <w:r w:rsidRPr="00A5790E">
        <w:t>2</w:t>
      </w:r>
      <w:r w:rsidRPr="00A5790E">
        <w:t>人、成员若干人组成；组长由协会常务副理事长担任，副组长由协会秘书长和副秘书长担任，成员由行业相关管理部门人员和专家若干人组成。信评工作办公室主任由协会分管副秘书长兼任。</w:t>
      </w:r>
    </w:p>
    <w:p w14:paraId="04D6D934" w14:textId="77777777" w:rsidR="000838FD" w:rsidRPr="00A5790E" w:rsidRDefault="00DE5263" w:rsidP="006C3F23">
      <w:pPr>
        <w:adjustRightInd w:val="0"/>
        <w:spacing w:line="560" w:lineRule="atLeast"/>
        <w:ind w:firstLineChars="200" w:firstLine="634"/>
      </w:pPr>
      <w:r w:rsidRPr="00A5790E">
        <w:rPr>
          <w:b/>
          <w:bCs/>
        </w:rPr>
        <w:t>第八条</w:t>
      </w:r>
      <w:r w:rsidRPr="00A5790E">
        <w:rPr>
          <w:b/>
          <w:bCs/>
        </w:rPr>
        <w:t xml:space="preserve">  </w:t>
      </w:r>
      <w:r w:rsidRPr="00A5790E">
        <w:t>信评工作领导小组组成人员应具备丰富的石油工程建设行业及有关企（事）业单位或项目等方面的管理经验和较高的专业水平，具有较高的影响力和权威性。</w:t>
      </w:r>
    </w:p>
    <w:p w14:paraId="41574DD2" w14:textId="77777777" w:rsidR="000838FD" w:rsidRPr="00A5790E" w:rsidRDefault="00DE5263" w:rsidP="006C3F23">
      <w:pPr>
        <w:adjustRightInd w:val="0"/>
        <w:spacing w:line="560" w:lineRule="atLeast"/>
        <w:ind w:firstLineChars="200" w:firstLine="634"/>
      </w:pPr>
      <w:r w:rsidRPr="00A5790E">
        <w:rPr>
          <w:b/>
          <w:bCs/>
        </w:rPr>
        <w:t>第九条</w:t>
      </w:r>
      <w:r w:rsidRPr="00A5790E">
        <w:rPr>
          <w:b/>
          <w:bCs/>
        </w:rPr>
        <w:t xml:space="preserve">  </w:t>
      </w:r>
      <w:r w:rsidRPr="00A5790E">
        <w:t>信评工作领导小组主要职责</w:t>
      </w:r>
    </w:p>
    <w:p w14:paraId="4D515864" w14:textId="77777777" w:rsidR="000838FD" w:rsidRPr="00A5790E" w:rsidRDefault="00DE5263" w:rsidP="006C3F23">
      <w:pPr>
        <w:adjustRightInd w:val="0"/>
        <w:spacing w:line="560" w:lineRule="atLeast"/>
        <w:ind w:firstLineChars="200" w:firstLine="632"/>
      </w:pPr>
      <w:r w:rsidRPr="00A5790E">
        <w:t>（一）贯彻国家社会信用体系建设的有关方针政策，积极推动石油工程建设行业信用体系建设和信评工作的开展；</w:t>
      </w:r>
    </w:p>
    <w:p w14:paraId="44B8CBC5" w14:textId="77777777" w:rsidR="000838FD" w:rsidRPr="00A5790E" w:rsidRDefault="00DE5263" w:rsidP="006C3F23">
      <w:pPr>
        <w:adjustRightInd w:val="0"/>
        <w:spacing w:line="560" w:lineRule="atLeast"/>
        <w:ind w:firstLineChars="200" w:firstLine="632"/>
      </w:pPr>
      <w:r w:rsidRPr="00A5790E">
        <w:t>（二）解决信评工作中的问题与矛盾，裁决争端；</w:t>
      </w:r>
    </w:p>
    <w:p w14:paraId="006E1D70" w14:textId="2F4BDC63" w:rsidR="000838FD" w:rsidRPr="00A5790E" w:rsidRDefault="00DE5263" w:rsidP="006C3F23">
      <w:pPr>
        <w:adjustRightInd w:val="0"/>
        <w:spacing w:line="560" w:lineRule="atLeast"/>
        <w:ind w:firstLineChars="200" w:firstLine="632"/>
      </w:pPr>
      <w:r w:rsidRPr="00A5790E">
        <w:t>（三）</w:t>
      </w:r>
      <w:r w:rsidR="003673A5" w:rsidRPr="00A5790E">
        <w:t>对信评工作进行</w:t>
      </w:r>
      <w:r w:rsidRPr="00A5790E">
        <w:t>监督；</w:t>
      </w:r>
    </w:p>
    <w:p w14:paraId="1B6BEF23" w14:textId="77777777" w:rsidR="000838FD" w:rsidRPr="00A5790E" w:rsidRDefault="00DE5263" w:rsidP="006C3F23">
      <w:pPr>
        <w:adjustRightInd w:val="0"/>
        <w:spacing w:line="560" w:lineRule="atLeast"/>
        <w:ind w:firstLineChars="200" w:firstLine="632"/>
      </w:pPr>
      <w:r w:rsidRPr="00A5790E">
        <w:t>（四）审核批准参评企业信用等级评价结果；</w:t>
      </w:r>
    </w:p>
    <w:p w14:paraId="16C1D3F5" w14:textId="77777777" w:rsidR="000838FD" w:rsidRPr="00A5790E" w:rsidRDefault="00DE5263" w:rsidP="006C3F23">
      <w:pPr>
        <w:adjustRightInd w:val="0"/>
        <w:spacing w:line="560" w:lineRule="atLeast"/>
        <w:ind w:firstLineChars="200" w:firstLine="632"/>
      </w:pPr>
      <w:r w:rsidRPr="00A5790E">
        <w:t>（五）指导、监督信评工作办公室的日常工作；</w:t>
      </w:r>
    </w:p>
    <w:p w14:paraId="24ED0C80" w14:textId="48755EC6" w:rsidR="000838FD" w:rsidRPr="00A5790E" w:rsidRDefault="00DE5263" w:rsidP="006C3F23">
      <w:pPr>
        <w:adjustRightInd w:val="0"/>
        <w:spacing w:line="560" w:lineRule="atLeast"/>
        <w:ind w:firstLineChars="200" w:firstLine="632"/>
      </w:pPr>
      <w:r w:rsidRPr="00A5790E">
        <w:t>（</w:t>
      </w:r>
      <w:r w:rsidR="00E9279E">
        <w:rPr>
          <w:rFonts w:hint="eastAsia"/>
        </w:rPr>
        <w:t>六</w:t>
      </w:r>
      <w:r w:rsidRPr="00A5790E">
        <w:t>）研究决定信评工作的重大事项。</w:t>
      </w:r>
    </w:p>
    <w:p w14:paraId="350545F5" w14:textId="77777777" w:rsidR="000838FD" w:rsidRPr="00A5790E" w:rsidRDefault="00DE5263" w:rsidP="006C3F23">
      <w:pPr>
        <w:adjustRightInd w:val="0"/>
        <w:spacing w:line="560" w:lineRule="atLeast"/>
        <w:ind w:firstLineChars="200" w:firstLine="634"/>
      </w:pPr>
      <w:r w:rsidRPr="00A5790E">
        <w:rPr>
          <w:b/>
          <w:bCs/>
        </w:rPr>
        <w:t>第十条</w:t>
      </w:r>
      <w:r w:rsidRPr="00A5790E">
        <w:rPr>
          <w:b/>
          <w:bCs/>
        </w:rPr>
        <w:t xml:space="preserve">  </w:t>
      </w:r>
      <w:r w:rsidRPr="00A5790E">
        <w:t>信评工作办公室主要职责：</w:t>
      </w:r>
    </w:p>
    <w:p w14:paraId="265993B9" w14:textId="77777777" w:rsidR="000838FD" w:rsidRPr="00A5790E" w:rsidRDefault="00DE5263" w:rsidP="006C3F23">
      <w:pPr>
        <w:adjustRightInd w:val="0"/>
        <w:spacing w:line="560" w:lineRule="atLeast"/>
        <w:ind w:firstLineChars="200" w:firstLine="632"/>
      </w:pPr>
      <w:r w:rsidRPr="00A5790E">
        <w:t>（一）负责信评工作的日常管理，包括编制管理制度、评价计划等；</w:t>
      </w:r>
      <w:r w:rsidRPr="00A5790E">
        <w:t xml:space="preserve"> </w:t>
      </w:r>
    </w:p>
    <w:p w14:paraId="5584D584" w14:textId="77777777" w:rsidR="000838FD" w:rsidRPr="00A5790E" w:rsidRDefault="00DE5263" w:rsidP="006C3F23">
      <w:pPr>
        <w:adjustRightInd w:val="0"/>
        <w:spacing w:line="560" w:lineRule="atLeast"/>
        <w:ind w:firstLineChars="200" w:firstLine="632"/>
      </w:pPr>
      <w:r w:rsidRPr="00A5790E">
        <w:t>（二）负责受理参评单位申报与评价的管理，包括评价工作</w:t>
      </w:r>
      <w:r w:rsidRPr="00A5790E">
        <w:lastRenderedPageBreak/>
        <w:t>的组织和办理信用评价证书、报告及标牌等相关事宜；</w:t>
      </w:r>
      <w:r w:rsidRPr="00A5790E">
        <w:t xml:space="preserve"> </w:t>
      </w:r>
    </w:p>
    <w:p w14:paraId="64001F13" w14:textId="77777777" w:rsidR="000838FD" w:rsidRPr="00A5790E" w:rsidRDefault="00DE5263" w:rsidP="006C3F23">
      <w:pPr>
        <w:adjustRightInd w:val="0"/>
        <w:spacing w:line="560" w:lineRule="atLeast"/>
        <w:ind w:firstLineChars="200" w:firstLine="632"/>
      </w:pPr>
      <w:r w:rsidRPr="00A5790E">
        <w:t>（三）负责信用评价的培训（包括参评单位、专家等）管理工作；</w:t>
      </w:r>
      <w:r w:rsidRPr="00A5790E">
        <w:t xml:space="preserve"> </w:t>
      </w:r>
    </w:p>
    <w:p w14:paraId="73B516A2" w14:textId="0C529237" w:rsidR="000838FD" w:rsidRPr="00A5790E" w:rsidRDefault="00DE5263" w:rsidP="006C3F23">
      <w:pPr>
        <w:adjustRightInd w:val="0"/>
        <w:spacing w:line="560" w:lineRule="atLeast"/>
        <w:ind w:firstLineChars="200" w:firstLine="632"/>
      </w:pPr>
      <w:r w:rsidRPr="00A5790E">
        <w:t>（四）负责信用评价信息管理，包括参评单位（含复评单位）的动态信息的采集、披露、跟踪、异议处理、信息安全以及信用评价结果的公示等；</w:t>
      </w:r>
    </w:p>
    <w:p w14:paraId="053232ED" w14:textId="56C0100F" w:rsidR="000838FD" w:rsidRPr="00A5790E" w:rsidRDefault="00DE5263" w:rsidP="006C3F23">
      <w:pPr>
        <w:adjustRightInd w:val="0"/>
        <w:spacing w:line="560" w:lineRule="atLeast"/>
        <w:ind w:firstLineChars="200" w:firstLine="632"/>
      </w:pPr>
      <w:r w:rsidRPr="00A5790E">
        <w:t>（五）负责行业信用评价宣传和推广工作，宣传推广信用等级高的企业和产品，引导使用信用企业产品，</w:t>
      </w:r>
      <w:r w:rsidR="003673A5" w:rsidRPr="00A5790E">
        <w:t>助力</w:t>
      </w:r>
      <w:r w:rsidRPr="00A5790E">
        <w:t>诚信企业获得更多的市场机会；</w:t>
      </w:r>
    </w:p>
    <w:p w14:paraId="71D85B20" w14:textId="77777777" w:rsidR="000838FD" w:rsidRPr="00A5790E" w:rsidRDefault="00DE5263" w:rsidP="006C3F23">
      <w:pPr>
        <w:adjustRightInd w:val="0"/>
        <w:spacing w:line="560" w:lineRule="atLeast"/>
        <w:ind w:firstLineChars="200" w:firstLine="632"/>
      </w:pPr>
      <w:r w:rsidRPr="00A5790E">
        <w:t>（六）负责与上级主管部门联络、沟通；</w:t>
      </w:r>
    </w:p>
    <w:p w14:paraId="142CE133" w14:textId="77777777" w:rsidR="000838FD" w:rsidRPr="00A5790E" w:rsidRDefault="00DE5263" w:rsidP="006C3F23">
      <w:pPr>
        <w:adjustRightInd w:val="0"/>
        <w:spacing w:line="560" w:lineRule="atLeast"/>
        <w:ind w:firstLineChars="200" w:firstLine="632"/>
      </w:pPr>
      <w:r w:rsidRPr="00A5790E">
        <w:t>（七）负责与协会委托的第三方信用服务机构的联络、沟通和监督，审核第三方信用</w:t>
      </w:r>
      <w:r w:rsidR="003673A5" w:rsidRPr="00A5790E">
        <w:t>服务</w:t>
      </w:r>
      <w:r w:rsidRPr="00A5790E">
        <w:t>机构的工作过程和工作结果；</w:t>
      </w:r>
    </w:p>
    <w:p w14:paraId="18C81DB3" w14:textId="77777777" w:rsidR="000838FD" w:rsidRPr="00A5790E" w:rsidRDefault="00DE5263" w:rsidP="006C3F23">
      <w:pPr>
        <w:adjustRightInd w:val="0"/>
        <w:spacing w:line="560" w:lineRule="atLeast"/>
        <w:ind w:firstLineChars="200" w:firstLine="632"/>
      </w:pPr>
      <w:r w:rsidRPr="00A5790E">
        <w:t>（八）负责行业信用评价的其它工作。</w:t>
      </w:r>
    </w:p>
    <w:p w14:paraId="50280A08" w14:textId="77777777" w:rsidR="000838FD" w:rsidRPr="00A5790E" w:rsidRDefault="00DE5263" w:rsidP="00A5790E">
      <w:pPr>
        <w:adjustRightInd w:val="0"/>
        <w:spacing w:beforeLines="100" w:before="579" w:afterLines="100" w:after="579" w:line="560" w:lineRule="atLeast"/>
        <w:jc w:val="center"/>
        <w:rPr>
          <w:rFonts w:eastAsia="方正小标宋简体"/>
        </w:rPr>
      </w:pPr>
      <w:r w:rsidRPr="00A5790E">
        <w:rPr>
          <w:rFonts w:eastAsia="方正小标宋简体"/>
        </w:rPr>
        <w:t>第三章</w:t>
      </w:r>
      <w:r w:rsidRPr="00A5790E">
        <w:rPr>
          <w:rFonts w:eastAsia="方正小标宋简体"/>
        </w:rPr>
        <w:t xml:space="preserve"> </w:t>
      </w:r>
      <w:r w:rsidRPr="00A5790E">
        <w:rPr>
          <w:rFonts w:eastAsia="方正小标宋简体"/>
        </w:rPr>
        <w:t>申报与评价</w:t>
      </w:r>
    </w:p>
    <w:p w14:paraId="2B15C2FA" w14:textId="77777777" w:rsidR="000838FD" w:rsidRPr="00A5790E" w:rsidRDefault="00DE5263" w:rsidP="006C3F23">
      <w:pPr>
        <w:adjustRightInd w:val="0"/>
        <w:spacing w:line="560" w:lineRule="atLeast"/>
        <w:ind w:firstLineChars="200" w:firstLine="634"/>
      </w:pPr>
      <w:r w:rsidRPr="00A5790E">
        <w:rPr>
          <w:b/>
          <w:bCs/>
        </w:rPr>
        <w:t>第十一条</w:t>
      </w:r>
      <w:r w:rsidRPr="00A5790E">
        <w:rPr>
          <w:b/>
          <w:bCs/>
        </w:rPr>
        <w:t xml:space="preserve">  </w:t>
      </w:r>
      <w:r w:rsidRPr="00A5790E">
        <w:t>申请信用评价的单位应具备的条件</w:t>
      </w:r>
    </w:p>
    <w:p w14:paraId="7CE5C423" w14:textId="77777777" w:rsidR="000838FD" w:rsidRPr="00A5790E" w:rsidRDefault="00DE5263" w:rsidP="006C3F23">
      <w:pPr>
        <w:adjustRightInd w:val="0"/>
        <w:spacing w:line="560" w:lineRule="atLeast"/>
        <w:ind w:firstLineChars="200" w:firstLine="632"/>
      </w:pPr>
      <w:r w:rsidRPr="00A5790E">
        <w:t>（一）石油工程建设行业企（事）业单位均可申报。企业单位是指以盈利为目的独立核算的各种所有制的法人或非法人单位（包括工程建设、勘察、设计、施工、制造、监理、检测、设备材料供应、生产经营、商业、服务、咨询等）；事业单位是指以社会公益目的为主要职能的社会服务组织和部门；</w:t>
      </w:r>
    </w:p>
    <w:p w14:paraId="15A27252" w14:textId="77777777" w:rsidR="000838FD" w:rsidRPr="00A5790E" w:rsidRDefault="00DE5263" w:rsidP="006C3F23">
      <w:pPr>
        <w:adjustRightInd w:val="0"/>
        <w:spacing w:line="560" w:lineRule="atLeast"/>
        <w:ind w:firstLineChars="200" w:firstLine="632"/>
      </w:pPr>
      <w:r w:rsidRPr="00A5790E">
        <w:t>（二）成立至少三个会计年度及以上；</w:t>
      </w:r>
      <w:r w:rsidRPr="00A5790E">
        <w:t xml:space="preserve"> </w:t>
      </w:r>
    </w:p>
    <w:p w14:paraId="14087428" w14:textId="77777777" w:rsidR="000838FD" w:rsidRPr="00A5790E" w:rsidRDefault="00DE5263" w:rsidP="006C3F23">
      <w:pPr>
        <w:adjustRightInd w:val="0"/>
        <w:spacing w:line="560" w:lineRule="atLeast"/>
        <w:ind w:firstLineChars="200" w:firstLine="632"/>
      </w:pPr>
      <w:r w:rsidRPr="00A5790E">
        <w:lastRenderedPageBreak/>
        <w:t>（三）处于持续经营状态，近三年均有主营业务收入（不含建设期类企业）；</w:t>
      </w:r>
    </w:p>
    <w:p w14:paraId="235CD722" w14:textId="77777777" w:rsidR="000838FD" w:rsidRPr="00A5790E" w:rsidRDefault="00DE5263" w:rsidP="006C3F23">
      <w:pPr>
        <w:adjustRightInd w:val="0"/>
        <w:spacing w:line="560" w:lineRule="atLeast"/>
        <w:ind w:firstLineChars="200" w:firstLine="632"/>
      </w:pPr>
      <w:r w:rsidRPr="00A5790E">
        <w:t>（四）近三年未出现重大违法违规、重大质量、安全及环保事故和其它失信行为。</w:t>
      </w:r>
    </w:p>
    <w:p w14:paraId="3BB5FA76" w14:textId="77777777" w:rsidR="000838FD" w:rsidRPr="00A5790E" w:rsidRDefault="00DE5263" w:rsidP="006C3F23">
      <w:pPr>
        <w:adjustRightInd w:val="0"/>
        <w:spacing w:line="560" w:lineRule="atLeast"/>
        <w:ind w:firstLineChars="200" w:firstLine="634"/>
      </w:pPr>
      <w:r w:rsidRPr="00A5790E">
        <w:rPr>
          <w:b/>
          <w:bCs/>
        </w:rPr>
        <w:t>第十二条</w:t>
      </w:r>
      <w:r w:rsidRPr="00A5790E">
        <w:rPr>
          <w:b/>
          <w:bCs/>
        </w:rPr>
        <w:t xml:space="preserve"> </w:t>
      </w:r>
      <w:r w:rsidRPr="00A5790E">
        <w:t>信用评价包括初评、复评和年审三种情况，初评有效期为三年，有效期内每年须进行年审一次，期满可申请复评或未到期拟提高评级也可申请提前复评。</w:t>
      </w:r>
    </w:p>
    <w:p w14:paraId="4F5642CE" w14:textId="77777777" w:rsidR="000838FD" w:rsidRPr="00A5790E" w:rsidRDefault="00DE5263" w:rsidP="006C3F23">
      <w:pPr>
        <w:adjustRightInd w:val="0"/>
        <w:spacing w:line="560" w:lineRule="atLeast"/>
        <w:ind w:firstLineChars="200" w:firstLine="634"/>
      </w:pPr>
      <w:r w:rsidRPr="00A5790E">
        <w:rPr>
          <w:b/>
          <w:bCs/>
        </w:rPr>
        <w:t>第十三条</w:t>
      </w:r>
      <w:r w:rsidRPr="00A5790E">
        <w:rPr>
          <w:b/>
          <w:bCs/>
        </w:rPr>
        <w:t xml:space="preserve"> </w:t>
      </w:r>
      <w:r w:rsidRPr="00A5790E">
        <w:t>总体程序包括申报、预审、第三方评价机构评价、评价结果审定、结果公示、颁发评价证书和评价报告及标牌等。</w:t>
      </w:r>
      <w:r w:rsidRPr="00A5790E">
        <w:t xml:space="preserve"> </w:t>
      </w:r>
    </w:p>
    <w:p w14:paraId="3B4DACAE" w14:textId="77777777" w:rsidR="000838FD" w:rsidRPr="00A5790E" w:rsidRDefault="00DE5263" w:rsidP="006C3F23">
      <w:pPr>
        <w:adjustRightInd w:val="0"/>
        <w:spacing w:line="560" w:lineRule="atLeast"/>
        <w:ind w:firstLineChars="200" w:firstLine="634"/>
      </w:pPr>
      <w:r w:rsidRPr="00A5790E">
        <w:rPr>
          <w:b/>
          <w:bCs/>
        </w:rPr>
        <w:t>第十四条</w:t>
      </w:r>
      <w:r w:rsidRPr="00A5790E">
        <w:rPr>
          <w:b/>
          <w:bCs/>
        </w:rPr>
        <w:t xml:space="preserve"> </w:t>
      </w:r>
      <w:r w:rsidRPr="00A5790E">
        <w:t xml:space="preserve"> </w:t>
      </w:r>
      <w:r w:rsidRPr="00A5790E">
        <w:t>申请参评单位须填报《石油工程建设企（事）业单位信用评价申报书》，并依据申报书提供的资料清单准备相关参评的电子版资料一套，需要盖章和签字的资料及相关证明文件一律采用扫描版。申报资料经申报单位负责人签字并加盖单位公章，承诺材料的真实性，报送协会信评工作办公室。</w:t>
      </w:r>
    </w:p>
    <w:p w14:paraId="2DE672DE" w14:textId="712406B0" w:rsidR="000838FD" w:rsidRPr="00A5790E" w:rsidRDefault="00DE5263" w:rsidP="006C3F23">
      <w:pPr>
        <w:adjustRightInd w:val="0"/>
        <w:spacing w:line="560" w:lineRule="atLeast"/>
        <w:ind w:firstLineChars="200" w:firstLine="634"/>
      </w:pPr>
      <w:r w:rsidRPr="00A5790E">
        <w:rPr>
          <w:b/>
          <w:bCs/>
        </w:rPr>
        <w:t>第十五条</w:t>
      </w:r>
      <w:r w:rsidRPr="00A5790E">
        <w:rPr>
          <w:b/>
          <w:bCs/>
        </w:rPr>
        <w:t xml:space="preserve"> </w:t>
      </w:r>
      <w:r w:rsidRPr="00A5790E">
        <w:t xml:space="preserve"> </w:t>
      </w:r>
      <w:r w:rsidRPr="00A5790E">
        <w:t>初次参评单位的评价程序：信评工作办公室对申报材料（包括申报条件、内容及深度、是否齐全等）进行预审，合格后提交第三方</w:t>
      </w:r>
      <w:r w:rsidR="00E57B15" w:rsidRPr="00A5790E">
        <w:t>信用服务</w:t>
      </w:r>
      <w:r w:rsidRPr="00A5790E">
        <w:t>机构组织评价；评价过程中根据需要由协会或第三方</w:t>
      </w:r>
      <w:r w:rsidR="00E57B15" w:rsidRPr="00A5790E">
        <w:t>信用服务</w:t>
      </w:r>
      <w:r w:rsidRPr="00A5790E">
        <w:t>机构组织专家组进行现场考察，并由第三方</w:t>
      </w:r>
      <w:r w:rsidR="00E57B15" w:rsidRPr="00A5790E">
        <w:t>信用服务</w:t>
      </w:r>
      <w:r w:rsidRPr="00A5790E">
        <w:t>机构组织专家组</w:t>
      </w:r>
      <w:r w:rsidR="008D3496" w:rsidRPr="00A5790E">
        <w:t>依据</w:t>
      </w:r>
      <w:r w:rsidRPr="00A5790E">
        <w:t>评价程序，按指标体系量化打分并组织会议评议，形成对参评单位的信用评价报告、信用等级推荐意见等，评价结果提交协会信评工作领导小组终审。</w:t>
      </w:r>
    </w:p>
    <w:p w14:paraId="7CD17873" w14:textId="0E218B98" w:rsidR="000838FD" w:rsidRPr="00A5790E" w:rsidRDefault="00DE5263" w:rsidP="006C3F23">
      <w:pPr>
        <w:adjustRightInd w:val="0"/>
        <w:spacing w:line="560" w:lineRule="atLeast"/>
        <w:ind w:firstLineChars="200" w:firstLine="634"/>
      </w:pPr>
      <w:r w:rsidRPr="00A5790E">
        <w:rPr>
          <w:b/>
          <w:bCs/>
        </w:rPr>
        <w:t>第十六条</w:t>
      </w:r>
      <w:r w:rsidRPr="00A5790E">
        <w:rPr>
          <w:b/>
          <w:bCs/>
        </w:rPr>
        <w:t xml:space="preserve"> </w:t>
      </w:r>
      <w:r w:rsidRPr="00A5790E">
        <w:t xml:space="preserve"> </w:t>
      </w:r>
      <w:r w:rsidRPr="00A5790E">
        <w:t>复评单位（系指申请复评或升级的单位）的评价程序：信评工作办公室对申报材料（包括申报条件、内容及深度、</w:t>
      </w:r>
      <w:r w:rsidRPr="00A5790E">
        <w:lastRenderedPageBreak/>
        <w:t>是否齐全等）进行预审，合格后提交第三方</w:t>
      </w:r>
      <w:r w:rsidR="00E57B15" w:rsidRPr="00A5790E">
        <w:t>信用服务</w:t>
      </w:r>
      <w:r w:rsidRPr="00A5790E">
        <w:t>机构组织评价（包括按指标体系量化打分等）并形成对复评单位的信用评价报告和信用等级意见，评价结果提交协会信评工作领导小组终审。</w:t>
      </w:r>
      <w:r w:rsidRPr="00A5790E">
        <w:t xml:space="preserve"> </w:t>
      </w:r>
    </w:p>
    <w:p w14:paraId="0B06D0C3" w14:textId="77777777" w:rsidR="000838FD" w:rsidRPr="00A5790E" w:rsidRDefault="00DE5263" w:rsidP="006C3F23">
      <w:pPr>
        <w:adjustRightInd w:val="0"/>
        <w:spacing w:line="560" w:lineRule="atLeast"/>
        <w:ind w:firstLineChars="200" w:firstLine="634"/>
      </w:pPr>
      <w:r w:rsidRPr="00A5790E">
        <w:rPr>
          <w:b/>
          <w:bCs/>
        </w:rPr>
        <w:t>第十七条</w:t>
      </w:r>
      <w:r w:rsidRPr="00A5790E">
        <w:rPr>
          <w:b/>
          <w:bCs/>
        </w:rPr>
        <w:t xml:space="preserve">  </w:t>
      </w:r>
      <w:r w:rsidRPr="00A5790E">
        <w:t>经终审通过的参评单位信用评价结果在</w:t>
      </w:r>
      <w:r w:rsidRPr="00A5790E">
        <w:t>“</w:t>
      </w:r>
      <w:r w:rsidRPr="00A5790E">
        <w:t>全国行业信用公共服务平台（</w:t>
      </w:r>
      <w:r w:rsidRPr="00A5790E">
        <w:t>www.bcp12312.org</w:t>
      </w:r>
      <w:r w:rsidRPr="00A5790E">
        <w:t>）</w:t>
      </w:r>
      <w:r w:rsidRPr="00A5790E">
        <w:t>”</w:t>
      </w:r>
      <w:r w:rsidRPr="00A5790E">
        <w:t>及协会网站（</w:t>
      </w:r>
      <w:r w:rsidRPr="00A5790E">
        <w:t>www.sygcjsxh.com</w:t>
      </w:r>
      <w:r w:rsidRPr="00A5790E">
        <w:t>）公示，</w:t>
      </w:r>
      <w:hyperlink r:id="rId6" w:history="1">
        <w:r w:rsidRPr="00A5790E">
          <w:t>公示期为</w:t>
        </w:r>
        <w:r w:rsidRPr="00A5790E">
          <w:t>10</w:t>
        </w:r>
        <w:r w:rsidRPr="00A5790E">
          <w:t>个</w:t>
        </w:r>
      </w:hyperlink>
      <w:r w:rsidRPr="00A5790E">
        <w:t>工作日，公示后由协会发文公告。</w:t>
      </w:r>
    </w:p>
    <w:p w14:paraId="1F837B6B" w14:textId="37F51139" w:rsidR="000838FD" w:rsidRPr="00A5790E" w:rsidRDefault="00DE5263" w:rsidP="006C3F23">
      <w:pPr>
        <w:adjustRightInd w:val="0"/>
        <w:spacing w:line="560" w:lineRule="atLeast"/>
        <w:ind w:firstLineChars="200" w:firstLine="634"/>
      </w:pPr>
      <w:r w:rsidRPr="00A5790E">
        <w:rPr>
          <w:b/>
          <w:bCs/>
        </w:rPr>
        <w:t>第十八条</w:t>
      </w:r>
      <w:r w:rsidRPr="00A5790E">
        <w:rPr>
          <w:b/>
          <w:bCs/>
        </w:rPr>
        <w:t xml:space="preserve"> </w:t>
      </w:r>
      <w:r w:rsidRPr="00A5790E">
        <w:t xml:space="preserve"> </w:t>
      </w:r>
      <w:r w:rsidRPr="00A5790E">
        <w:t>协会与第三方</w:t>
      </w:r>
      <w:r w:rsidR="00E57B15" w:rsidRPr="00A5790E">
        <w:t>信用服务</w:t>
      </w:r>
      <w:r w:rsidRPr="00A5790E">
        <w:t>机构对通过信用评价的单位颁发石油工程建设行业企（事）业单位信用评价报告、等级证书和标牌。证书和标牌按协会统一设计样式、统一编号要求执行。</w:t>
      </w:r>
    </w:p>
    <w:p w14:paraId="122282A7" w14:textId="77777777" w:rsidR="000838FD" w:rsidRPr="00A5790E" w:rsidRDefault="00DE5263" w:rsidP="00A5790E">
      <w:pPr>
        <w:adjustRightInd w:val="0"/>
        <w:spacing w:beforeLines="100" w:before="579" w:afterLines="100" w:after="579" w:line="560" w:lineRule="atLeast"/>
        <w:jc w:val="center"/>
        <w:rPr>
          <w:rFonts w:eastAsia="方正小标宋简体"/>
        </w:rPr>
      </w:pPr>
      <w:r w:rsidRPr="00A5790E">
        <w:rPr>
          <w:rFonts w:eastAsia="方正小标宋简体"/>
        </w:rPr>
        <w:t>第四章</w:t>
      </w:r>
      <w:r w:rsidRPr="00A5790E">
        <w:rPr>
          <w:rFonts w:eastAsia="方正小标宋简体"/>
        </w:rPr>
        <w:t xml:space="preserve">  </w:t>
      </w:r>
      <w:r w:rsidRPr="00A5790E">
        <w:rPr>
          <w:rFonts w:eastAsia="方正小标宋简体"/>
        </w:rPr>
        <w:t>信用评价指标体系</w:t>
      </w:r>
    </w:p>
    <w:p w14:paraId="50FAFEC8" w14:textId="77777777" w:rsidR="000838FD" w:rsidRPr="00A5790E" w:rsidRDefault="00DE5263" w:rsidP="006C3F23">
      <w:pPr>
        <w:adjustRightInd w:val="0"/>
        <w:spacing w:line="560" w:lineRule="atLeast"/>
        <w:ind w:firstLineChars="200" w:firstLine="634"/>
      </w:pPr>
      <w:r w:rsidRPr="00A5790E">
        <w:rPr>
          <w:b/>
          <w:bCs/>
        </w:rPr>
        <w:t>第十九条</w:t>
      </w:r>
      <w:r w:rsidRPr="00A5790E">
        <w:rPr>
          <w:b/>
          <w:bCs/>
        </w:rPr>
        <w:t xml:space="preserve"> </w:t>
      </w:r>
      <w:r w:rsidRPr="00A5790E">
        <w:t xml:space="preserve"> </w:t>
      </w:r>
      <w:r w:rsidRPr="00A5790E">
        <w:t>信用评价指标体系</w:t>
      </w:r>
    </w:p>
    <w:p w14:paraId="480D2EC0" w14:textId="4FA28ABA" w:rsidR="000838FD" w:rsidRPr="00A5790E" w:rsidRDefault="00DE5263" w:rsidP="006C3F23">
      <w:pPr>
        <w:adjustRightInd w:val="0"/>
        <w:spacing w:line="560" w:lineRule="atLeast"/>
        <w:ind w:firstLineChars="200" w:firstLine="632"/>
      </w:pPr>
      <w:r w:rsidRPr="00A5790E">
        <w:t>（一）企（事）业单位信用评价指标体系由第三方</w:t>
      </w:r>
      <w:r w:rsidR="00E57B15" w:rsidRPr="00A5790E">
        <w:t>信用服务</w:t>
      </w:r>
      <w:r w:rsidRPr="00A5790E">
        <w:t>机构根据行业特点制定，报协会信评工作领导小组审核并备案；</w:t>
      </w:r>
      <w:r w:rsidRPr="00A5790E">
        <w:t xml:space="preserve"> </w:t>
      </w:r>
    </w:p>
    <w:p w14:paraId="3CC74B66" w14:textId="29B0E54D" w:rsidR="000838FD" w:rsidRPr="00A5790E" w:rsidRDefault="00DE5263" w:rsidP="006C3F23">
      <w:pPr>
        <w:adjustRightInd w:val="0"/>
        <w:spacing w:line="560" w:lineRule="atLeast"/>
        <w:ind w:firstLineChars="200" w:firstLine="632"/>
      </w:pPr>
      <w:r w:rsidRPr="00A5790E">
        <w:t>（二）根据中国石油工程建设行业（境内）企（事）业单位的特点，信用评价指标体系分为：勘察设计类、施工类、制造类、项目管理及工程监理类、石油石化生产运营类（油气田、油气储运、炼油化工、营销等）等；</w:t>
      </w:r>
    </w:p>
    <w:p w14:paraId="44A4651E" w14:textId="77777777" w:rsidR="000838FD" w:rsidRPr="00A5790E" w:rsidRDefault="00DE5263" w:rsidP="006C3F23">
      <w:pPr>
        <w:adjustRightInd w:val="0"/>
        <w:spacing w:line="560" w:lineRule="atLeast"/>
        <w:ind w:firstLineChars="200" w:firstLine="632"/>
      </w:pPr>
      <w:r w:rsidRPr="00A5790E">
        <w:t>（三）信用评价指标体系设立原则：符合国家信评规定和</w:t>
      </w:r>
      <w:r w:rsidR="008D3496" w:rsidRPr="00A5790E">
        <w:t>社会经济发展现状及</w:t>
      </w:r>
      <w:r w:rsidRPr="00A5790E">
        <w:t>企（事）业单位特点，信用评价指标可量化，</w:t>
      </w:r>
      <w:r w:rsidRPr="00A5790E">
        <w:lastRenderedPageBreak/>
        <w:t>具有一定可比性、科学性和可操作性；</w:t>
      </w:r>
      <w:r w:rsidRPr="00A5790E">
        <w:t xml:space="preserve"> </w:t>
      </w:r>
    </w:p>
    <w:p w14:paraId="71C7FA4D" w14:textId="77777777" w:rsidR="000838FD" w:rsidRPr="00A5790E" w:rsidRDefault="00DE5263" w:rsidP="006C3F23">
      <w:pPr>
        <w:adjustRightInd w:val="0"/>
        <w:spacing w:line="560" w:lineRule="atLeast"/>
        <w:ind w:firstLineChars="200" w:firstLine="632"/>
      </w:pPr>
      <w:r w:rsidRPr="00A5790E">
        <w:t>（四）各类型企（事）业单位信用评价指标体系均按照一、二、三级指标进行设置；</w:t>
      </w:r>
    </w:p>
    <w:p w14:paraId="1FDA43FA" w14:textId="77777777" w:rsidR="000838FD" w:rsidRPr="00A5790E" w:rsidRDefault="00DE5263" w:rsidP="006C3F23">
      <w:pPr>
        <w:adjustRightInd w:val="0"/>
        <w:spacing w:line="560" w:lineRule="atLeast"/>
        <w:ind w:firstLineChars="200" w:firstLine="634"/>
      </w:pPr>
      <w:r w:rsidRPr="00A5790E">
        <w:rPr>
          <w:b/>
          <w:bCs/>
        </w:rPr>
        <w:t>第二十条</w:t>
      </w:r>
      <w:r w:rsidRPr="00A5790E">
        <w:t xml:space="preserve">  </w:t>
      </w:r>
      <w:r w:rsidRPr="00A5790E">
        <w:t>信用评价等级划分</w:t>
      </w:r>
    </w:p>
    <w:p w14:paraId="136E85CB" w14:textId="77777777" w:rsidR="000838FD" w:rsidRPr="00A5790E" w:rsidRDefault="00DE5263" w:rsidP="006C3F23">
      <w:pPr>
        <w:adjustRightInd w:val="0"/>
        <w:spacing w:line="560" w:lineRule="atLeast"/>
        <w:ind w:firstLineChars="200" w:firstLine="632"/>
      </w:pPr>
      <w:r w:rsidRPr="00A5790E">
        <w:t>信用评价等级按国家有关标准分为三等五级：</w:t>
      </w:r>
    </w:p>
    <w:p w14:paraId="120F8A86" w14:textId="77777777" w:rsidR="000838FD" w:rsidRPr="00A5790E" w:rsidRDefault="00DE5263" w:rsidP="006C3F23">
      <w:pPr>
        <w:adjustRightInd w:val="0"/>
        <w:spacing w:line="560" w:lineRule="atLeast"/>
        <w:ind w:firstLineChars="200" w:firstLine="632"/>
      </w:pPr>
      <w:r w:rsidRPr="00A5790E">
        <w:t>（一）</w:t>
      </w:r>
      <w:r w:rsidRPr="00A5790E">
        <w:t>“</w:t>
      </w:r>
      <w:r w:rsidRPr="00A5790E">
        <w:t>三等</w:t>
      </w:r>
      <w:r w:rsidRPr="00A5790E">
        <w:t>”</w:t>
      </w:r>
      <w:r w:rsidRPr="00A5790E">
        <w:t>指：</w:t>
      </w:r>
      <w:r w:rsidRPr="00A5790E">
        <w:t>A</w:t>
      </w:r>
      <w:r w:rsidRPr="00A5790E">
        <w:t>级表示企业信用等级较好；</w:t>
      </w:r>
      <w:r w:rsidRPr="00A5790E">
        <w:t>B</w:t>
      </w:r>
      <w:r w:rsidRPr="00A5790E">
        <w:t>级表示企业信用等级一般；</w:t>
      </w:r>
      <w:r w:rsidRPr="00A5790E">
        <w:t>C</w:t>
      </w:r>
      <w:r w:rsidRPr="00A5790E">
        <w:t>级表示企业信用等级较差；</w:t>
      </w:r>
    </w:p>
    <w:p w14:paraId="7941FEFB" w14:textId="77777777" w:rsidR="000838FD" w:rsidRPr="00A5790E" w:rsidRDefault="00DE5263" w:rsidP="006C3F23">
      <w:pPr>
        <w:adjustRightInd w:val="0"/>
        <w:spacing w:line="560" w:lineRule="atLeast"/>
        <w:ind w:firstLineChars="200" w:firstLine="632"/>
      </w:pPr>
      <w:r w:rsidRPr="00A5790E">
        <w:t>（二）</w:t>
      </w:r>
      <w:r w:rsidRPr="00A5790E">
        <w:t>“</w:t>
      </w:r>
      <w:r w:rsidRPr="00A5790E">
        <w:t>五级</w:t>
      </w:r>
      <w:r w:rsidRPr="00A5790E">
        <w:t>”</w:t>
      </w:r>
      <w:r w:rsidRPr="00A5790E">
        <w:t>指：</w:t>
      </w:r>
      <w:r w:rsidRPr="00A5790E">
        <w:t>AAA</w:t>
      </w:r>
      <w:r w:rsidRPr="00A5790E">
        <w:t>级、</w:t>
      </w:r>
      <w:r w:rsidRPr="00A5790E">
        <w:t>AA</w:t>
      </w:r>
      <w:r w:rsidRPr="00A5790E">
        <w:t>级、</w:t>
      </w:r>
      <w:r w:rsidRPr="00A5790E">
        <w:t>A</w:t>
      </w:r>
      <w:r w:rsidRPr="00A5790E">
        <w:t>级、</w:t>
      </w:r>
      <w:r w:rsidRPr="00A5790E">
        <w:t>B</w:t>
      </w:r>
      <w:r w:rsidRPr="00A5790E">
        <w:t>级及</w:t>
      </w:r>
      <w:r w:rsidRPr="00A5790E">
        <w:t>C</w:t>
      </w:r>
      <w:r w:rsidRPr="00A5790E">
        <w:t>级。其中</w:t>
      </w:r>
      <w:r w:rsidRPr="00A5790E">
        <w:t>AAA</w:t>
      </w:r>
      <w:r w:rsidRPr="00A5790E">
        <w:t>级表示企业信用等级很好；</w:t>
      </w:r>
      <w:r w:rsidRPr="00A5790E">
        <w:t>AA</w:t>
      </w:r>
      <w:r w:rsidRPr="00A5790E">
        <w:t>级表示企业信用等级好；</w:t>
      </w:r>
      <w:r w:rsidRPr="00A5790E">
        <w:t>B</w:t>
      </w:r>
      <w:r w:rsidRPr="00A5790E">
        <w:t>级表示企业信用等级一般；</w:t>
      </w:r>
      <w:r w:rsidRPr="00A5790E">
        <w:t>C</w:t>
      </w:r>
      <w:r w:rsidRPr="00A5790E">
        <w:t>级表示企业信用等级较差。</w:t>
      </w:r>
    </w:p>
    <w:p w14:paraId="73DFEE3F" w14:textId="77777777" w:rsidR="000838FD" w:rsidRPr="00A5790E" w:rsidRDefault="00DE5263" w:rsidP="006C3F23">
      <w:pPr>
        <w:adjustRightInd w:val="0"/>
        <w:spacing w:line="560" w:lineRule="atLeast"/>
        <w:ind w:firstLineChars="200" w:firstLine="634"/>
      </w:pPr>
      <w:r w:rsidRPr="00A5790E">
        <w:rPr>
          <w:b/>
          <w:bCs/>
        </w:rPr>
        <w:t>第二十一条</w:t>
      </w:r>
      <w:r w:rsidRPr="00A5790E">
        <w:rPr>
          <w:b/>
          <w:bCs/>
        </w:rPr>
        <w:t xml:space="preserve">  </w:t>
      </w:r>
      <w:r w:rsidRPr="00A5790E">
        <w:t>企业信用评价综合评级标准</w:t>
      </w:r>
    </w:p>
    <w:p w14:paraId="70C3EBE2" w14:textId="77777777" w:rsidR="000838FD" w:rsidRPr="00A5790E" w:rsidRDefault="00DE5263" w:rsidP="006C3F23">
      <w:pPr>
        <w:adjustRightInd w:val="0"/>
        <w:spacing w:line="560" w:lineRule="atLeast"/>
        <w:ind w:firstLineChars="200" w:firstLine="632"/>
      </w:pPr>
      <w:r w:rsidRPr="00A5790E">
        <w:t>综合评分定级标准：</w:t>
      </w:r>
    </w:p>
    <w:p w14:paraId="273D26D4" w14:textId="77777777" w:rsidR="000838FD" w:rsidRPr="00A5790E" w:rsidRDefault="00DE5263" w:rsidP="006C3F23">
      <w:pPr>
        <w:adjustRightInd w:val="0"/>
        <w:spacing w:line="560" w:lineRule="atLeast"/>
        <w:ind w:firstLineChars="200" w:firstLine="632"/>
      </w:pPr>
      <w:r w:rsidRPr="00A5790E">
        <w:t>85.0</w:t>
      </w:r>
      <w:r w:rsidRPr="00A5790E">
        <w:t>分（含）以上为</w:t>
      </w:r>
      <w:r w:rsidRPr="00A5790E">
        <w:t>AAA</w:t>
      </w:r>
      <w:r w:rsidRPr="00A5790E">
        <w:t>级；</w:t>
      </w:r>
    </w:p>
    <w:p w14:paraId="700751E1" w14:textId="77777777" w:rsidR="000838FD" w:rsidRPr="00A5790E" w:rsidRDefault="00DE5263" w:rsidP="006C3F23">
      <w:pPr>
        <w:adjustRightInd w:val="0"/>
        <w:spacing w:line="560" w:lineRule="atLeast"/>
        <w:ind w:firstLineChars="200" w:firstLine="632"/>
      </w:pPr>
      <w:r w:rsidRPr="00A5790E">
        <w:t>75.0</w:t>
      </w:r>
      <w:r w:rsidRPr="00A5790E">
        <w:t>（含）</w:t>
      </w:r>
      <w:r w:rsidRPr="00A5790E">
        <w:t>—</w:t>
      </w:r>
      <w:r w:rsidRPr="00A5790E">
        <w:t>小于</w:t>
      </w:r>
      <w:r w:rsidRPr="00A5790E">
        <w:t>85.0</w:t>
      </w:r>
      <w:r w:rsidRPr="00A5790E">
        <w:t>分（不含）为</w:t>
      </w:r>
      <w:r w:rsidRPr="00A5790E">
        <w:t>AA</w:t>
      </w:r>
      <w:r w:rsidRPr="00A5790E">
        <w:t>级；</w:t>
      </w:r>
    </w:p>
    <w:p w14:paraId="63DD0DC9" w14:textId="77777777" w:rsidR="000838FD" w:rsidRPr="00A5790E" w:rsidRDefault="00DE5263" w:rsidP="006C3F23">
      <w:pPr>
        <w:adjustRightInd w:val="0"/>
        <w:spacing w:line="560" w:lineRule="atLeast"/>
        <w:ind w:firstLineChars="200" w:firstLine="632"/>
      </w:pPr>
      <w:r w:rsidRPr="00A5790E">
        <w:t>65.0</w:t>
      </w:r>
      <w:r w:rsidRPr="00A5790E">
        <w:t>（含）</w:t>
      </w:r>
      <w:r w:rsidRPr="00A5790E">
        <w:t>—</w:t>
      </w:r>
      <w:r w:rsidRPr="00A5790E">
        <w:t>小于</w:t>
      </w:r>
      <w:r w:rsidRPr="00A5790E">
        <w:t>75.0</w:t>
      </w:r>
      <w:r w:rsidRPr="00A5790E">
        <w:t>分（不含）为</w:t>
      </w:r>
      <w:r w:rsidRPr="00A5790E">
        <w:t>A</w:t>
      </w:r>
      <w:r w:rsidRPr="00A5790E">
        <w:t>级；</w:t>
      </w:r>
    </w:p>
    <w:p w14:paraId="3266CB56" w14:textId="77777777" w:rsidR="000838FD" w:rsidRPr="00A5790E" w:rsidRDefault="00DE5263" w:rsidP="006C3F23">
      <w:pPr>
        <w:adjustRightInd w:val="0"/>
        <w:spacing w:line="560" w:lineRule="atLeast"/>
        <w:ind w:firstLineChars="200" w:firstLine="632"/>
      </w:pPr>
      <w:r w:rsidRPr="00A5790E">
        <w:t>55.0—</w:t>
      </w:r>
      <w:r w:rsidRPr="00A5790E">
        <w:t>小于</w:t>
      </w:r>
      <w:r w:rsidRPr="00A5790E">
        <w:t>65.0</w:t>
      </w:r>
      <w:r w:rsidRPr="00A5790E">
        <w:t>分为</w:t>
      </w:r>
      <w:r w:rsidRPr="00A5790E">
        <w:t>B</w:t>
      </w:r>
      <w:r w:rsidRPr="00A5790E">
        <w:t>级；</w:t>
      </w:r>
    </w:p>
    <w:p w14:paraId="2C936AA0" w14:textId="77777777" w:rsidR="000838FD" w:rsidRPr="00A5790E" w:rsidRDefault="00DE5263" w:rsidP="006C3F23">
      <w:pPr>
        <w:adjustRightInd w:val="0"/>
        <w:spacing w:line="560" w:lineRule="atLeast"/>
        <w:ind w:firstLineChars="200" w:firstLine="632"/>
      </w:pPr>
      <w:r w:rsidRPr="00A5790E">
        <w:t>55</w:t>
      </w:r>
      <w:r w:rsidRPr="00A5790E">
        <w:t>分以下为</w:t>
      </w:r>
      <w:r w:rsidRPr="00A5790E">
        <w:t>C</w:t>
      </w:r>
      <w:r w:rsidRPr="00A5790E">
        <w:t>级。</w:t>
      </w:r>
    </w:p>
    <w:p w14:paraId="2E6E416F" w14:textId="77777777" w:rsidR="000838FD" w:rsidRPr="00A5790E" w:rsidRDefault="00DE5263" w:rsidP="00A5790E">
      <w:pPr>
        <w:adjustRightInd w:val="0"/>
        <w:spacing w:beforeLines="100" w:before="579" w:afterLines="100" w:after="579" w:line="560" w:lineRule="atLeast"/>
        <w:jc w:val="center"/>
        <w:rPr>
          <w:rFonts w:eastAsia="方正小标宋简体"/>
        </w:rPr>
      </w:pPr>
      <w:r w:rsidRPr="00A5790E">
        <w:rPr>
          <w:rFonts w:eastAsia="方正小标宋简体"/>
        </w:rPr>
        <w:t>第五章</w:t>
      </w:r>
      <w:r w:rsidRPr="00A5790E">
        <w:rPr>
          <w:rFonts w:eastAsia="方正小标宋简体"/>
        </w:rPr>
        <w:t xml:space="preserve"> </w:t>
      </w:r>
      <w:r w:rsidRPr="00A5790E">
        <w:rPr>
          <w:rFonts w:eastAsia="方正小标宋简体"/>
        </w:rPr>
        <w:t>动态管理</w:t>
      </w:r>
    </w:p>
    <w:p w14:paraId="56D119D6" w14:textId="77777777" w:rsidR="000838FD" w:rsidRPr="00A5790E" w:rsidRDefault="00DE5263" w:rsidP="006C3F23">
      <w:pPr>
        <w:adjustRightInd w:val="0"/>
        <w:spacing w:line="560" w:lineRule="atLeast"/>
        <w:ind w:firstLineChars="200" w:firstLine="634"/>
      </w:pPr>
      <w:r w:rsidRPr="00A5790E">
        <w:rPr>
          <w:b/>
          <w:bCs/>
        </w:rPr>
        <w:t>第二十二条</w:t>
      </w:r>
      <w:r w:rsidRPr="00A5790E">
        <w:rPr>
          <w:b/>
          <w:bCs/>
        </w:rPr>
        <w:t xml:space="preserve"> </w:t>
      </w:r>
      <w:r w:rsidRPr="00A5790E">
        <w:t>协会对取得信用评价的企（事）业单位实行动态管理，信用评价结果（包括信用评价报告、评价证书及标牌）</w:t>
      </w:r>
      <w:r w:rsidRPr="00A5790E">
        <w:t xml:space="preserve"> </w:t>
      </w:r>
      <w:r w:rsidRPr="00A5790E">
        <w:t>有效期为三年。有效期内，每年年审一次，经年审合格的，加盖年</w:t>
      </w:r>
      <w:r w:rsidRPr="00A5790E">
        <w:lastRenderedPageBreak/>
        <w:t>审章后信用评价结果方可继续使用。</w:t>
      </w:r>
    </w:p>
    <w:p w14:paraId="2ED910C4" w14:textId="77777777" w:rsidR="000838FD" w:rsidRPr="00A5790E" w:rsidRDefault="00DE5263" w:rsidP="006C3F23">
      <w:pPr>
        <w:adjustRightInd w:val="0"/>
        <w:spacing w:line="560" w:lineRule="atLeast"/>
        <w:ind w:firstLineChars="200" w:firstLine="634"/>
      </w:pPr>
      <w:r w:rsidRPr="00A5790E">
        <w:rPr>
          <w:b/>
          <w:bCs/>
        </w:rPr>
        <w:t>第二十三条</w:t>
      </w:r>
      <w:r w:rsidRPr="00A5790E">
        <w:rPr>
          <w:b/>
          <w:bCs/>
        </w:rPr>
        <w:t xml:space="preserve"> </w:t>
      </w:r>
      <w:r w:rsidRPr="00A5790E">
        <w:t xml:space="preserve"> </w:t>
      </w:r>
      <w:r w:rsidRPr="00A5790E">
        <w:t>信用评价结果三年有效期满后须重新复评，复评申报时间为有效期满前的三个月之内；申请提高信用等级评价的不受有效期限制。</w:t>
      </w:r>
    </w:p>
    <w:p w14:paraId="586509DD" w14:textId="77777777" w:rsidR="000838FD" w:rsidRPr="00A5790E" w:rsidRDefault="00DE5263" w:rsidP="006C3F23">
      <w:pPr>
        <w:adjustRightInd w:val="0"/>
        <w:spacing w:line="560" w:lineRule="atLeast"/>
        <w:ind w:firstLineChars="200" w:firstLine="632"/>
      </w:pPr>
      <w:r w:rsidRPr="00A5790E">
        <w:t>因改制、并购等重大原因须延缓复评的，经向协会信评工作办公室提出书面申请并经协会信用评价工作领导小组批准后，可适当延迟参与复评的时间，原则上不得超过一年。复评程序按第三章第十五条执行。</w:t>
      </w:r>
    </w:p>
    <w:p w14:paraId="37385B3F" w14:textId="02598BC0" w:rsidR="000838FD" w:rsidRPr="00A5790E" w:rsidRDefault="00DE5263" w:rsidP="006C3F23">
      <w:pPr>
        <w:adjustRightInd w:val="0"/>
        <w:spacing w:line="560" w:lineRule="atLeast"/>
        <w:ind w:firstLineChars="200" w:firstLine="634"/>
      </w:pPr>
      <w:r w:rsidRPr="00A5790E">
        <w:rPr>
          <w:b/>
          <w:bCs/>
        </w:rPr>
        <w:t>第二十四条</w:t>
      </w:r>
      <w:r w:rsidRPr="00A5790E">
        <w:rPr>
          <w:b/>
          <w:bCs/>
        </w:rPr>
        <w:t xml:space="preserve"> </w:t>
      </w:r>
      <w:r w:rsidRPr="00A5790E">
        <w:t xml:space="preserve"> </w:t>
      </w:r>
      <w:r w:rsidRPr="00A5790E">
        <w:t>协会信评工作办公室与第三方</w:t>
      </w:r>
      <w:r w:rsidR="00E57B15" w:rsidRPr="00A5790E">
        <w:t>信用服务</w:t>
      </w:r>
      <w:r w:rsidRPr="00A5790E">
        <w:t>机构均须跟踪、了解被评单位情况，出现重大违法违规、重大质量安全、环保事故及其它失信行为，将撤消其信用评价结果，收回证书和标牌并予以公示，两年内不得申报。</w:t>
      </w:r>
    </w:p>
    <w:p w14:paraId="08115250" w14:textId="77777777" w:rsidR="000838FD" w:rsidRPr="00A5790E" w:rsidRDefault="00DE5263" w:rsidP="006C3F23">
      <w:pPr>
        <w:adjustRightInd w:val="0"/>
        <w:spacing w:line="560" w:lineRule="atLeast"/>
        <w:ind w:firstLineChars="200" w:firstLine="634"/>
      </w:pPr>
      <w:r w:rsidRPr="00A5790E">
        <w:rPr>
          <w:b/>
          <w:bCs/>
        </w:rPr>
        <w:t>第二十五条</w:t>
      </w:r>
      <w:r w:rsidRPr="00A5790E">
        <w:rPr>
          <w:b/>
          <w:bCs/>
        </w:rPr>
        <w:t xml:space="preserve">  </w:t>
      </w:r>
      <w:r w:rsidRPr="00A5790E">
        <w:t>评价的单位如有被投诉举报，经查属实，将对信用评价结果做出相应调整。</w:t>
      </w:r>
    </w:p>
    <w:p w14:paraId="1B8F730C" w14:textId="77777777" w:rsidR="000838FD" w:rsidRPr="00A5790E" w:rsidRDefault="00DE5263" w:rsidP="006C3F23">
      <w:pPr>
        <w:adjustRightInd w:val="0"/>
        <w:spacing w:line="560" w:lineRule="atLeast"/>
        <w:ind w:firstLineChars="200" w:firstLine="634"/>
      </w:pPr>
      <w:r w:rsidRPr="00A5790E">
        <w:rPr>
          <w:b/>
          <w:bCs/>
        </w:rPr>
        <w:t>第二十六条</w:t>
      </w:r>
      <w:r w:rsidRPr="00A5790E">
        <w:rPr>
          <w:b/>
          <w:bCs/>
        </w:rPr>
        <w:t xml:space="preserve"> </w:t>
      </w:r>
      <w:r w:rsidRPr="00A5790E">
        <w:t xml:space="preserve"> </w:t>
      </w:r>
      <w:r w:rsidRPr="00A5790E">
        <w:t>已通过评价的单位发生信用状况变动，应主动并及时向协会信评工作办公室通告。</w:t>
      </w:r>
    </w:p>
    <w:p w14:paraId="693D5EBC" w14:textId="77777777" w:rsidR="000838FD" w:rsidRPr="00A5790E" w:rsidRDefault="00DE5263" w:rsidP="00A5790E">
      <w:pPr>
        <w:adjustRightInd w:val="0"/>
        <w:spacing w:beforeLines="100" w:before="579" w:afterLines="100" w:after="579" w:line="560" w:lineRule="atLeast"/>
        <w:jc w:val="center"/>
        <w:rPr>
          <w:rFonts w:eastAsia="方正小标宋简体"/>
        </w:rPr>
      </w:pPr>
      <w:r w:rsidRPr="00A5790E">
        <w:rPr>
          <w:rFonts w:eastAsia="方正小标宋简体"/>
        </w:rPr>
        <w:t>第六章</w:t>
      </w:r>
      <w:r w:rsidRPr="00A5790E">
        <w:rPr>
          <w:rFonts w:eastAsia="方正小标宋简体"/>
        </w:rPr>
        <w:t xml:space="preserve">  </w:t>
      </w:r>
      <w:r w:rsidRPr="00A5790E">
        <w:rPr>
          <w:rFonts w:eastAsia="方正小标宋简体"/>
        </w:rPr>
        <w:t>信用评价纪律</w:t>
      </w:r>
    </w:p>
    <w:p w14:paraId="72684828" w14:textId="4052F0E2" w:rsidR="000838FD" w:rsidRPr="00A5790E" w:rsidRDefault="00DE5263" w:rsidP="006C3F23">
      <w:pPr>
        <w:adjustRightInd w:val="0"/>
        <w:spacing w:line="560" w:lineRule="atLeast"/>
        <w:ind w:firstLineChars="200" w:firstLine="634"/>
        <w:rPr>
          <w:b/>
          <w:bCs/>
        </w:rPr>
      </w:pPr>
      <w:r w:rsidRPr="00A5790E">
        <w:rPr>
          <w:b/>
          <w:bCs/>
        </w:rPr>
        <w:t>第二十七条</w:t>
      </w:r>
      <w:r w:rsidRPr="00A5790E">
        <w:rPr>
          <w:b/>
          <w:bCs/>
        </w:rPr>
        <w:t xml:space="preserve">  </w:t>
      </w:r>
      <w:r w:rsidRPr="00A5790E">
        <w:t>参与信用评价的协会工作人员和其他相关人员及第三方</w:t>
      </w:r>
      <w:r w:rsidR="00E57B15" w:rsidRPr="00A5790E">
        <w:t>信用服务</w:t>
      </w:r>
      <w:r w:rsidRPr="00A5790E">
        <w:t>机构须严格履行保密纪律，保守被评价单位的商业和技术秘密；严格遵守协会信用评价及信息管理办法。对违反纪律者，视情节轻重，给予批评、警告，取消其资格，违法</w:t>
      </w:r>
      <w:r w:rsidRPr="00A5790E">
        <w:lastRenderedPageBreak/>
        <w:t>者依法依规惩处。</w:t>
      </w:r>
    </w:p>
    <w:p w14:paraId="25A51C05" w14:textId="77777777" w:rsidR="000838FD" w:rsidRPr="00A5790E" w:rsidRDefault="00DE5263" w:rsidP="006C3F23">
      <w:pPr>
        <w:adjustRightInd w:val="0"/>
        <w:spacing w:line="560" w:lineRule="atLeast"/>
        <w:ind w:firstLineChars="200" w:firstLine="634"/>
        <w:rPr>
          <w:b/>
          <w:bCs/>
        </w:rPr>
      </w:pPr>
      <w:r w:rsidRPr="00A5790E">
        <w:rPr>
          <w:b/>
          <w:bCs/>
        </w:rPr>
        <w:t>第二十八条</w:t>
      </w:r>
      <w:r w:rsidRPr="00A5790E">
        <w:rPr>
          <w:b/>
          <w:bCs/>
        </w:rPr>
        <w:t xml:space="preserve">  </w:t>
      </w:r>
      <w:r w:rsidRPr="00A5790E">
        <w:t>协会信用评价工作严格依据评价标准和相关程序，认真核实信息的真实性，保证评价结果的公正性、科学性、一致性、完整性。通过公示投诉渠道，接受会员和社会公众的质询和监督，认真对待和处理评价过程中的投诉和反馈信息，严格执行自律制度。</w:t>
      </w:r>
    </w:p>
    <w:p w14:paraId="4A30BE76" w14:textId="77777777" w:rsidR="000838FD" w:rsidRPr="00A5790E" w:rsidRDefault="00DE5263" w:rsidP="006C3F23">
      <w:pPr>
        <w:adjustRightInd w:val="0"/>
        <w:spacing w:line="560" w:lineRule="atLeast"/>
        <w:ind w:firstLineChars="200" w:firstLine="634"/>
        <w:rPr>
          <w:b/>
          <w:bCs/>
        </w:rPr>
      </w:pPr>
      <w:r w:rsidRPr="00A5790E">
        <w:rPr>
          <w:b/>
          <w:bCs/>
        </w:rPr>
        <w:t>第二十九条</w:t>
      </w:r>
      <w:r w:rsidRPr="00A5790E">
        <w:rPr>
          <w:b/>
          <w:bCs/>
        </w:rPr>
        <w:t xml:space="preserve"> </w:t>
      </w:r>
      <w:r w:rsidRPr="00A5790E">
        <w:t xml:space="preserve"> </w:t>
      </w:r>
      <w:r w:rsidRPr="00A5790E">
        <w:t>申请评价单位应对申报信息的真实性负责，如发现弄虚作假者，视情节轻重，通报批评或撤消申报资格。</w:t>
      </w:r>
    </w:p>
    <w:p w14:paraId="4B079C1E" w14:textId="48EFE76B" w:rsidR="000838FD" w:rsidRPr="00A5790E" w:rsidRDefault="00DE5263" w:rsidP="006C3F23">
      <w:pPr>
        <w:adjustRightInd w:val="0"/>
        <w:spacing w:line="560" w:lineRule="atLeast"/>
        <w:ind w:firstLineChars="200" w:firstLine="634"/>
      </w:pPr>
      <w:r w:rsidRPr="00A5790E">
        <w:rPr>
          <w:b/>
          <w:bCs/>
        </w:rPr>
        <w:t>第三十条</w:t>
      </w:r>
      <w:r w:rsidRPr="00A5790E">
        <w:rPr>
          <w:b/>
          <w:bCs/>
        </w:rPr>
        <w:t xml:space="preserve"> </w:t>
      </w:r>
      <w:r w:rsidRPr="00A5790E">
        <w:t xml:space="preserve"> </w:t>
      </w:r>
      <w:r w:rsidRPr="00A5790E">
        <w:t>已通过信用评价的单位，须自觉接受协会、第三方</w:t>
      </w:r>
      <w:r w:rsidR="00E57B15" w:rsidRPr="00A5790E">
        <w:t>信用服务</w:t>
      </w:r>
      <w:r w:rsidRPr="00A5790E">
        <w:t>机构和社会各界的监督。</w:t>
      </w:r>
    </w:p>
    <w:p w14:paraId="7DFD1046" w14:textId="77777777" w:rsidR="000838FD" w:rsidRPr="00A5790E" w:rsidRDefault="00DE5263" w:rsidP="006C3F23">
      <w:pPr>
        <w:adjustRightInd w:val="0"/>
        <w:spacing w:line="560" w:lineRule="atLeast"/>
        <w:ind w:firstLineChars="200" w:firstLine="634"/>
      </w:pPr>
      <w:r w:rsidRPr="00A5790E">
        <w:rPr>
          <w:b/>
          <w:bCs/>
        </w:rPr>
        <w:t>第三十一条</w:t>
      </w:r>
      <w:r w:rsidRPr="00A5790E">
        <w:rPr>
          <w:b/>
          <w:bCs/>
        </w:rPr>
        <w:t xml:space="preserve"> </w:t>
      </w:r>
      <w:r w:rsidRPr="00A5790E">
        <w:t xml:space="preserve"> </w:t>
      </w:r>
      <w:r w:rsidRPr="00A5790E">
        <w:t>协会及信评工作领导小组均不对评价单位的经营行为负责。</w:t>
      </w:r>
    </w:p>
    <w:p w14:paraId="1E5B816F" w14:textId="58FE2121" w:rsidR="000838FD" w:rsidRPr="00A5790E" w:rsidRDefault="00DE5263" w:rsidP="00A5790E">
      <w:pPr>
        <w:adjustRightInd w:val="0"/>
        <w:spacing w:beforeLines="100" w:before="579" w:afterLines="100" w:after="579" w:line="560" w:lineRule="atLeast"/>
        <w:jc w:val="center"/>
        <w:rPr>
          <w:rFonts w:eastAsia="方正小标宋简体"/>
        </w:rPr>
      </w:pPr>
      <w:r w:rsidRPr="00A5790E">
        <w:rPr>
          <w:rFonts w:eastAsia="方正小标宋简体"/>
        </w:rPr>
        <w:t>第七章</w:t>
      </w:r>
      <w:r w:rsidRPr="00A5790E">
        <w:rPr>
          <w:rFonts w:eastAsia="方正小标宋简体"/>
        </w:rPr>
        <w:t xml:space="preserve">  </w:t>
      </w:r>
      <w:r w:rsidRPr="00A5790E">
        <w:rPr>
          <w:rFonts w:eastAsia="方正小标宋简体"/>
        </w:rPr>
        <w:t>附则</w:t>
      </w:r>
    </w:p>
    <w:p w14:paraId="37813A98" w14:textId="77777777" w:rsidR="000838FD" w:rsidRPr="00A5790E" w:rsidRDefault="00DE5263" w:rsidP="006C3F23">
      <w:pPr>
        <w:adjustRightInd w:val="0"/>
        <w:spacing w:line="560" w:lineRule="atLeast"/>
        <w:ind w:firstLineChars="200" w:firstLine="634"/>
        <w:rPr>
          <w:spacing w:val="-20"/>
        </w:rPr>
      </w:pPr>
      <w:r w:rsidRPr="00A5790E">
        <w:rPr>
          <w:b/>
          <w:bCs/>
        </w:rPr>
        <w:t>第三十二条</w:t>
      </w:r>
      <w:r w:rsidRPr="00A5790E">
        <w:rPr>
          <w:b/>
          <w:bCs/>
        </w:rPr>
        <w:t xml:space="preserve"> </w:t>
      </w:r>
      <w:r w:rsidRPr="00A5790E">
        <w:t xml:space="preserve"> </w:t>
      </w:r>
      <w:r w:rsidRPr="00A5790E">
        <w:rPr>
          <w:spacing w:val="-20"/>
        </w:rPr>
        <w:t>本办法由中国石油工程建设协会秘书处负责解释。</w:t>
      </w:r>
    </w:p>
    <w:p w14:paraId="73B1A6B1" w14:textId="368DD222" w:rsidR="000838FD" w:rsidRPr="00A5790E" w:rsidRDefault="00DE5263" w:rsidP="006C3F23">
      <w:pPr>
        <w:adjustRightInd w:val="0"/>
        <w:spacing w:line="560" w:lineRule="atLeast"/>
        <w:ind w:firstLineChars="200" w:firstLine="634"/>
      </w:pPr>
      <w:r w:rsidRPr="00A5790E">
        <w:rPr>
          <w:b/>
          <w:bCs/>
        </w:rPr>
        <w:t>第三十三条</w:t>
      </w:r>
      <w:r w:rsidRPr="00A5790E">
        <w:t xml:space="preserve">  </w:t>
      </w:r>
      <w:r w:rsidRPr="00A5790E">
        <w:t>本办法自发布之日起施行。</w:t>
      </w:r>
    </w:p>
    <w:sectPr w:rsidR="000838FD" w:rsidRPr="00A5790E" w:rsidSect="006C3F23">
      <w:headerReference w:type="even" r:id="rId7"/>
      <w:headerReference w:type="default" r:id="rId8"/>
      <w:footerReference w:type="even" r:id="rId9"/>
      <w:footerReference w:type="default" r:id="rId10"/>
      <w:headerReference w:type="first" r:id="rId11"/>
      <w:footerReference w:type="first" r:id="rId12"/>
      <w:pgSz w:w="11906" w:h="16838"/>
      <w:pgMar w:top="1418" w:right="1474" w:bottom="1418" w:left="1588" w:header="851" w:footer="1474" w:gutter="0"/>
      <w:cols w:space="72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FEB0E" w14:textId="77777777" w:rsidR="00784522" w:rsidRDefault="00784522" w:rsidP="000838FD">
      <w:r>
        <w:separator/>
      </w:r>
    </w:p>
  </w:endnote>
  <w:endnote w:type="continuationSeparator" w:id="0">
    <w:p w14:paraId="25081F49" w14:textId="77777777" w:rsidR="00784522" w:rsidRDefault="00784522" w:rsidP="00083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方正小标宋简体">
    <w:panose1 w:val="02010601030101010101"/>
    <w:charset w:val="86"/>
    <w:family w:val="auto"/>
    <w:pitch w:val="variable"/>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FBF07" w14:textId="77777777" w:rsidR="000838FD" w:rsidRDefault="00DE5263">
    <w:pPr>
      <w:pStyle w:val="af"/>
      <w:framePr w:w="1588" w:h="357" w:wrap="around" w:vAnchor="text" w:hAnchor="margin" w:xAlign="outside" w:y="1"/>
      <w:jc w:val="center"/>
      <w:rPr>
        <w:rStyle w:val="af7"/>
        <w:sz w:val="28"/>
        <w:szCs w:val="28"/>
      </w:rPr>
    </w:pPr>
    <w:r>
      <w:rPr>
        <w:rStyle w:val="af7"/>
        <w:rFonts w:hint="eastAsia"/>
        <w:sz w:val="28"/>
        <w:szCs w:val="28"/>
      </w:rPr>
      <w:t>—</w:t>
    </w:r>
    <w:r w:rsidR="000838FD">
      <w:rPr>
        <w:sz w:val="28"/>
        <w:szCs w:val="28"/>
      </w:rPr>
      <w:fldChar w:fldCharType="begin"/>
    </w:r>
    <w:r>
      <w:rPr>
        <w:rStyle w:val="af7"/>
        <w:sz w:val="28"/>
        <w:szCs w:val="28"/>
      </w:rPr>
      <w:instrText xml:space="preserve">PAGE  </w:instrText>
    </w:r>
    <w:r w:rsidR="000838FD">
      <w:rPr>
        <w:sz w:val="28"/>
        <w:szCs w:val="28"/>
      </w:rPr>
      <w:fldChar w:fldCharType="separate"/>
    </w:r>
    <w:r>
      <w:rPr>
        <w:rStyle w:val="af7"/>
        <w:sz w:val="28"/>
        <w:szCs w:val="28"/>
      </w:rPr>
      <w:t>2</w:t>
    </w:r>
    <w:r w:rsidR="000838FD">
      <w:rPr>
        <w:sz w:val="28"/>
        <w:szCs w:val="28"/>
      </w:rPr>
      <w:fldChar w:fldCharType="end"/>
    </w:r>
    <w:r>
      <w:rPr>
        <w:rStyle w:val="af7"/>
        <w:rFonts w:hint="eastAsia"/>
        <w:sz w:val="28"/>
        <w:szCs w:val="28"/>
      </w:rPr>
      <w:t>—</w:t>
    </w:r>
  </w:p>
  <w:p w14:paraId="65C0779C" w14:textId="77777777" w:rsidR="000838FD" w:rsidRDefault="000838FD">
    <w:pPr>
      <w:pStyle w:val="af"/>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687A0" w14:textId="77777777" w:rsidR="000838FD" w:rsidRDefault="000838FD">
    <w:pPr>
      <w:pStyle w:val="af"/>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EA002" w14:textId="77777777" w:rsidR="006C3F23" w:rsidRDefault="006C3F2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DAF68" w14:textId="77777777" w:rsidR="00784522" w:rsidRDefault="00784522" w:rsidP="000838FD">
      <w:r>
        <w:separator/>
      </w:r>
    </w:p>
  </w:footnote>
  <w:footnote w:type="continuationSeparator" w:id="0">
    <w:p w14:paraId="7BACA1F2" w14:textId="77777777" w:rsidR="00784522" w:rsidRDefault="00784522" w:rsidP="00083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F2560" w14:textId="77777777" w:rsidR="000838FD" w:rsidRDefault="000838FD">
    <w:pPr>
      <w:pStyle w:val="af1"/>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9500E" w14:textId="77777777" w:rsidR="000838FD" w:rsidRDefault="000838FD">
    <w:pPr>
      <w:pStyle w:val="af1"/>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B1B7E" w14:textId="77777777" w:rsidR="006C3F23" w:rsidRDefault="006C3F23">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58"/>
  <w:drawingGridVerticalSpacing w:val="579"/>
  <w:displayHorizontalDrawingGridEvery w:val="0"/>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172A27"/>
    <w:rsid w:val="00004DAF"/>
    <w:rsid w:val="000058C7"/>
    <w:rsid w:val="00005E4C"/>
    <w:rsid w:val="00012370"/>
    <w:rsid w:val="00012DB5"/>
    <w:rsid w:val="00014EE0"/>
    <w:rsid w:val="00023D27"/>
    <w:rsid w:val="00023DA2"/>
    <w:rsid w:val="00024195"/>
    <w:rsid w:val="000271B4"/>
    <w:rsid w:val="00032435"/>
    <w:rsid w:val="0003538E"/>
    <w:rsid w:val="00053861"/>
    <w:rsid w:val="00061D57"/>
    <w:rsid w:val="00063830"/>
    <w:rsid w:val="00071062"/>
    <w:rsid w:val="00076BFC"/>
    <w:rsid w:val="000805B9"/>
    <w:rsid w:val="0008331B"/>
    <w:rsid w:val="000838FD"/>
    <w:rsid w:val="00083C9C"/>
    <w:rsid w:val="0009628E"/>
    <w:rsid w:val="000A118E"/>
    <w:rsid w:val="000A4061"/>
    <w:rsid w:val="000B34B5"/>
    <w:rsid w:val="000D736E"/>
    <w:rsid w:val="000F61BF"/>
    <w:rsid w:val="001143A4"/>
    <w:rsid w:val="0011600C"/>
    <w:rsid w:val="00124C20"/>
    <w:rsid w:val="001251FE"/>
    <w:rsid w:val="00125E63"/>
    <w:rsid w:val="00126F01"/>
    <w:rsid w:val="00127934"/>
    <w:rsid w:val="00136265"/>
    <w:rsid w:val="00136BFB"/>
    <w:rsid w:val="0013758B"/>
    <w:rsid w:val="001376F0"/>
    <w:rsid w:val="0014405F"/>
    <w:rsid w:val="001526A3"/>
    <w:rsid w:val="0015511F"/>
    <w:rsid w:val="00163B22"/>
    <w:rsid w:val="00172659"/>
    <w:rsid w:val="00172A27"/>
    <w:rsid w:val="001735C3"/>
    <w:rsid w:val="00180960"/>
    <w:rsid w:val="001821BC"/>
    <w:rsid w:val="001841F9"/>
    <w:rsid w:val="00185B24"/>
    <w:rsid w:val="0019039B"/>
    <w:rsid w:val="00194C1D"/>
    <w:rsid w:val="001A4173"/>
    <w:rsid w:val="001B3B30"/>
    <w:rsid w:val="001D320F"/>
    <w:rsid w:val="001D3C29"/>
    <w:rsid w:val="001E11C4"/>
    <w:rsid w:val="001E164C"/>
    <w:rsid w:val="001E51EC"/>
    <w:rsid w:val="001F4034"/>
    <w:rsid w:val="0020228B"/>
    <w:rsid w:val="0020343E"/>
    <w:rsid w:val="00204AE7"/>
    <w:rsid w:val="00222C1F"/>
    <w:rsid w:val="00223D81"/>
    <w:rsid w:val="00224A9E"/>
    <w:rsid w:val="00230E35"/>
    <w:rsid w:val="0023436F"/>
    <w:rsid w:val="00243DFA"/>
    <w:rsid w:val="00252047"/>
    <w:rsid w:val="00256A6C"/>
    <w:rsid w:val="00280370"/>
    <w:rsid w:val="00283DB2"/>
    <w:rsid w:val="002873CD"/>
    <w:rsid w:val="0029413A"/>
    <w:rsid w:val="002A4A34"/>
    <w:rsid w:val="002B711D"/>
    <w:rsid w:val="002C20B1"/>
    <w:rsid w:val="002C2B45"/>
    <w:rsid w:val="002C7503"/>
    <w:rsid w:val="002E1121"/>
    <w:rsid w:val="002E1BB1"/>
    <w:rsid w:val="002E34D3"/>
    <w:rsid w:val="0033202D"/>
    <w:rsid w:val="00332586"/>
    <w:rsid w:val="00341A07"/>
    <w:rsid w:val="00346B3A"/>
    <w:rsid w:val="003545B4"/>
    <w:rsid w:val="0035766B"/>
    <w:rsid w:val="0036461B"/>
    <w:rsid w:val="003673A5"/>
    <w:rsid w:val="00374D2F"/>
    <w:rsid w:val="00381B16"/>
    <w:rsid w:val="003860B2"/>
    <w:rsid w:val="003B405D"/>
    <w:rsid w:val="003C3D18"/>
    <w:rsid w:val="003C7FAC"/>
    <w:rsid w:val="003D703A"/>
    <w:rsid w:val="003E501C"/>
    <w:rsid w:val="003E5EF5"/>
    <w:rsid w:val="003E6734"/>
    <w:rsid w:val="003F098C"/>
    <w:rsid w:val="003F3271"/>
    <w:rsid w:val="003F52DB"/>
    <w:rsid w:val="00411CB8"/>
    <w:rsid w:val="0042495A"/>
    <w:rsid w:val="00427C95"/>
    <w:rsid w:val="0043132D"/>
    <w:rsid w:val="00436594"/>
    <w:rsid w:val="00452517"/>
    <w:rsid w:val="004629B8"/>
    <w:rsid w:val="0046451A"/>
    <w:rsid w:val="0047119E"/>
    <w:rsid w:val="00473FCD"/>
    <w:rsid w:val="00476E11"/>
    <w:rsid w:val="00480544"/>
    <w:rsid w:val="00490B8D"/>
    <w:rsid w:val="004932F2"/>
    <w:rsid w:val="00495713"/>
    <w:rsid w:val="00495F99"/>
    <w:rsid w:val="004A76A2"/>
    <w:rsid w:val="004C4B88"/>
    <w:rsid w:val="004D0B6B"/>
    <w:rsid w:val="004D3DBE"/>
    <w:rsid w:val="005231E4"/>
    <w:rsid w:val="00540B98"/>
    <w:rsid w:val="005422BB"/>
    <w:rsid w:val="005532A7"/>
    <w:rsid w:val="00555726"/>
    <w:rsid w:val="00557BEA"/>
    <w:rsid w:val="00560F79"/>
    <w:rsid w:val="0057372D"/>
    <w:rsid w:val="005829B1"/>
    <w:rsid w:val="00583147"/>
    <w:rsid w:val="00585D69"/>
    <w:rsid w:val="00586325"/>
    <w:rsid w:val="005A23F1"/>
    <w:rsid w:val="005A3398"/>
    <w:rsid w:val="005A490C"/>
    <w:rsid w:val="005B3F4E"/>
    <w:rsid w:val="005B481A"/>
    <w:rsid w:val="005C2789"/>
    <w:rsid w:val="005C5CF8"/>
    <w:rsid w:val="005D06CD"/>
    <w:rsid w:val="005D4014"/>
    <w:rsid w:val="005D5C82"/>
    <w:rsid w:val="005E420C"/>
    <w:rsid w:val="005E651C"/>
    <w:rsid w:val="0060030E"/>
    <w:rsid w:val="00600AAE"/>
    <w:rsid w:val="00610F6E"/>
    <w:rsid w:val="00611CDA"/>
    <w:rsid w:val="006121D0"/>
    <w:rsid w:val="006168DC"/>
    <w:rsid w:val="0062719B"/>
    <w:rsid w:val="00637B24"/>
    <w:rsid w:val="006416FB"/>
    <w:rsid w:val="00647F8F"/>
    <w:rsid w:val="00651464"/>
    <w:rsid w:val="0065533A"/>
    <w:rsid w:val="00666718"/>
    <w:rsid w:val="00674324"/>
    <w:rsid w:val="00680E9F"/>
    <w:rsid w:val="006839B1"/>
    <w:rsid w:val="00683C1B"/>
    <w:rsid w:val="006B073A"/>
    <w:rsid w:val="006C3F23"/>
    <w:rsid w:val="006C475E"/>
    <w:rsid w:val="006F48BD"/>
    <w:rsid w:val="00700D7B"/>
    <w:rsid w:val="007164A5"/>
    <w:rsid w:val="00724B4F"/>
    <w:rsid w:val="00733A9D"/>
    <w:rsid w:val="00735DD8"/>
    <w:rsid w:val="00737B9F"/>
    <w:rsid w:val="007414B6"/>
    <w:rsid w:val="00752244"/>
    <w:rsid w:val="007568FE"/>
    <w:rsid w:val="00760E70"/>
    <w:rsid w:val="00770C37"/>
    <w:rsid w:val="00772BF6"/>
    <w:rsid w:val="007823B7"/>
    <w:rsid w:val="00783ECE"/>
    <w:rsid w:val="00784522"/>
    <w:rsid w:val="00791A0F"/>
    <w:rsid w:val="007A23C1"/>
    <w:rsid w:val="007A4300"/>
    <w:rsid w:val="007A7E37"/>
    <w:rsid w:val="007B0A9C"/>
    <w:rsid w:val="007B7427"/>
    <w:rsid w:val="007C4FCE"/>
    <w:rsid w:val="007C5DFC"/>
    <w:rsid w:val="007C5F5E"/>
    <w:rsid w:val="007C6423"/>
    <w:rsid w:val="007D05E9"/>
    <w:rsid w:val="007D2D39"/>
    <w:rsid w:val="007D4DF2"/>
    <w:rsid w:val="007E0E56"/>
    <w:rsid w:val="007E2A2B"/>
    <w:rsid w:val="007E6561"/>
    <w:rsid w:val="007E6A9B"/>
    <w:rsid w:val="007F1E83"/>
    <w:rsid w:val="007F5453"/>
    <w:rsid w:val="00800201"/>
    <w:rsid w:val="00826A31"/>
    <w:rsid w:val="00834837"/>
    <w:rsid w:val="00845C4B"/>
    <w:rsid w:val="008539E0"/>
    <w:rsid w:val="00861570"/>
    <w:rsid w:val="008623CC"/>
    <w:rsid w:val="0087704D"/>
    <w:rsid w:val="00890CFF"/>
    <w:rsid w:val="008954AB"/>
    <w:rsid w:val="008A6BF5"/>
    <w:rsid w:val="008B54C0"/>
    <w:rsid w:val="008B6C8E"/>
    <w:rsid w:val="008C2D77"/>
    <w:rsid w:val="008D1EE8"/>
    <w:rsid w:val="008D3496"/>
    <w:rsid w:val="008D5901"/>
    <w:rsid w:val="008E69F8"/>
    <w:rsid w:val="008F1151"/>
    <w:rsid w:val="008F3CC8"/>
    <w:rsid w:val="008F40DE"/>
    <w:rsid w:val="00912759"/>
    <w:rsid w:val="00915ACB"/>
    <w:rsid w:val="00924881"/>
    <w:rsid w:val="009314B3"/>
    <w:rsid w:val="00931F31"/>
    <w:rsid w:val="00955877"/>
    <w:rsid w:val="00957BC5"/>
    <w:rsid w:val="009617EC"/>
    <w:rsid w:val="009634FB"/>
    <w:rsid w:val="0099392F"/>
    <w:rsid w:val="009A614C"/>
    <w:rsid w:val="009B0061"/>
    <w:rsid w:val="009C3418"/>
    <w:rsid w:val="009C4E06"/>
    <w:rsid w:val="009D44A1"/>
    <w:rsid w:val="009E4713"/>
    <w:rsid w:val="00A0158B"/>
    <w:rsid w:val="00A01958"/>
    <w:rsid w:val="00A0321F"/>
    <w:rsid w:val="00A05A81"/>
    <w:rsid w:val="00A17F17"/>
    <w:rsid w:val="00A2149F"/>
    <w:rsid w:val="00A3259D"/>
    <w:rsid w:val="00A40E2E"/>
    <w:rsid w:val="00A455C8"/>
    <w:rsid w:val="00A50217"/>
    <w:rsid w:val="00A5109C"/>
    <w:rsid w:val="00A571F4"/>
    <w:rsid w:val="00A5790E"/>
    <w:rsid w:val="00A64076"/>
    <w:rsid w:val="00A70E54"/>
    <w:rsid w:val="00A71C5C"/>
    <w:rsid w:val="00A7544B"/>
    <w:rsid w:val="00A833DC"/>
    <w:rsid w:val="00A84EDC"/>
    <w:rsid w:val="00A8759D"/>
    <w:rsid w:val="00A96EE2"/>
    <w:rsid w:val="00AB0452"/>
    <w:rsid w:val="00AB2602"/>
    <w:rsid w:val="00AC0685"/>
    <w:rsid w:val="00AC5828"/>
    <w:rsid w:val="00AE396E"/>
    <w:rsid w:val="00AE3C12"/>
    <w:rsid w:val="00AE51EC"/>
    <w:rsid w:val="00AE7009"/>
    <w:rsid w:val="00AF0D59"/>
    <w:rsid w:val="00AF503A"/>
    <w:rsid w:val="00AF5BBA"/>
    <w:rsid w:val="00AF5E9B"/>
    <w:rsid w:val="00B01029"/>
    <w:rsid w:val="00B06237"/>
    <w:rsid w:val="00B222C8"/>
    <w:rsid w:val="00B32AEE"/>
    <w:rsid w:val="00B448C9"/>
    <w:rsid w:val="00B56E18"/>
    <w:rsid w:val="00B611F4"/>
    <w:rsid w:val="00B71343"/>
    <w:rsid w:val="00B80463"/>
    <w:rsid w:val="00B90D35"/>
    <w:rsid w:val="00B95982"/>
    <w:rsid w:val="00BA4FD8"/>
    <w:rsid w:val="00BA703D"/>
    <w:rsid w:val="00BA7596"/>
    <w:rsid w:val="00BB3604"/>
    <w:rsid w:val="00BB3FD6"/>
    <w:rsid w:val="00BB63B9"/>
    <w:rsid w:val="00BB764B"/>
    <w:rsid w:val="00BD7763"/>
    <w:rsid w:val="00BE43B5"/>
    <w:rsid w:val="00BE7B18"/>
    <w:rsid w:val="00BF05F4"/>
    <w:rsid w:val="00C135B4"/>
    <w:rsid w:val="00C2062E"/>
    <w:rsid w:val="00C52F28"/>
    <w:rsid w:val="00C56257"/>
    <w:rsid w:val="00C70402"/>
    <w:rsid w:val="00C70A2A"/>
    <w:rsid w:val="00C81966"/>
    <w:rsid w:val="00C824CA"/>
    <w:rsid w:val="00CA12C3"/>
    <w:rsid w:val="00CA5F8F"/>
    <w:rsid w:val="00CB7FA1"/>
    <w:rsid w:val="00CC3F2F"/>
    <w:rsid w:val="00CC459B"/>
    <w:rsid w:val="00CC471B"/>
    <w:rsid w:val="00CC51E0"/>
    <w:rsid w:val="00CD55A5"/>
    <w:rsid w:val="00CE71A7"/>
    <w:rsid w:val="00CE7391"/>
    <w:rsid w:val="00CF0802"/>
    <w:rsid w:val="00CF2A07"/>
    <w:rsid w:val="00D01F73"/>
    <w:rsid w:val="00D02820"/>
    <w:rsid w:val="00D06218"/>
    <w:rsid w:val="00D06492"/>
    <w:rsid w:val="00D06946"/>
    <w:rsid w:val="00D11FD9"/>
    <w:rsid w:val="00D1212D"/>
    <w:rsid w:val="00D1258B"/>
    <w:rsid w:val="00D273BC"/>
    <w:rsid w:val="00D30D4D"/>
    <w:rsid w:val="00D33D13"/>
    <w:rsid w:val="00D349E6"/>
    <w:rsid w:val="00D47CE4"/>
    <w:rsid w:val="00D5383C"/>
    <w:rsid w:val="00D55BA3"/>
    <w:rsid w:val="00D57822"/>
    <w:rsid w:val="00D63762"/>
    <w:rsid w:val="00D72775"/>
    <w:rsid w:val="00D84456"/>
    <w:rsid w:val="00D8667E"/>
    <w:rsid w:val="00D92CCE"/>
    <w:rsid w:val="00D96873"/>
    <w:rsid w:val="00DA41EC"/>
    <w:rsid w:val="00DA5DED"/>
    <w:rsid w:val="00DB3367"/>
    <w:rsid w:val="00DB34FA"/>
    <w:rsid w:val="00DB49BB"/>
    <w:rsid w:val="00DB4F84"/>
    <w:rsid w:val="00DC2714"/>
    <w:rsid w:val="00DC66BC"/>
    <w:rsid w:val="00DD432B"/>
    <w:rsid w:val="00DE5263"/>
    <w:rsid w:val="00DE7A6D"/>
    <w:rsid w:val="00E02DC3"/>
    <w:rsid w:val="00E03F06"/>
    <w:rsid w:val="00E1042C"/>
    <w:rsid w:val="00E122BB"/>
    <w:rsid w:val="00E15752"/>
    <w:rsid w:val="00E16DF9"/>
    <w:rsid w:val="00E247DC"/>
    <w:rsid w:val="00E3044E"/>
    <w:rsid w:val="00E33400"/>
    <w:rsid w:val="00E359C3"/>
    <w:rsid w:val="00E35C3C"/>
    <w:rsid w:val="00E35E52"/>
    <w:rsid w:val="00E40E2E"/>
    <w:rsid w:val="00E46501"/>
    <w:rsid w:val="00E502E3"/>
    <w:rsid w:val="00E506CD"/>
    <w:rsid w:val="00E57B15"/>
    <w:rsid w:val="00E673E9"/>
    <w:rsid w:val="00E70EEB"/>
    <w:rsid w:val="00E76FE2"/>
    <w:rsid w:val="00E801A0"/>
    <w:rsid w:val="00E91128"/>
    <w:rsid w:val="00E92756"/>
    <w:rsid w:val="00E9279E"/>
    <w:rsid w:val="00E94E42"/>
    <w:rsid w:val="00EB0E79"/>
    <w:rsid w:val="00EB12D1"/>
    <w:rsid w:val="00EB30C3"/>
    <w:rsid w:val="00EB559A"/>
    <w:rsid w:val="00EB6810"/>
    <w:rsid w:val="00EB7562"/>
    <w:rsid w:val="00EC1194"/>
    <w:rsid w:val="00EC18F3"/>
    <w:rsid w:val="00EC496C"/>
    <w:rsid w:val="00EC496E"/>
    <w:rsid w:val="00EC5437"/>
    <w:rsid w:val="00EC5ADD"/>
    <w:rsid w:val="00EC6190"/>
    <w:rsid w:val="00ED3C73"/>
    <w:rsid w:val="00EF08FC"/>
    <w:rsid w:val="00EF342E"/>
    <w:rsid w:val="00F1727A"/>
    <w:rsid w:val="00F20013"/>
    <w:rsid w:val="00F233A3"/>
    <w:rsid w:val="00F265DE"/>
    <w:rsid w:val="00F26997"/>
    <w:rsid w:val="00F26E33"/>
    <w:rsid w:val="00F30BE3"/>
    <w:rsid w:val="00F31ACF"/>
    <w:rsid w:val="00F33288"/>
    <w:rsid w:val="00F3439D"/>
    <w:rsid w:val="00F370C0"/>
    <w:rsid w:val="00F4208B"/>
    <w:rsid w:val="00F500A6"/>
    <w:rsid w:val="00F74EB4"/>
    <w:rsid w:val="00F91239"/>
    <w:rsid w:val="00F92394"/>
    <w:rsid w:val="00F92E08"/>
    <w:rsid w:val="00FA227C"/>
    <w:rsid w:val="00FA3EA5"/>
    <w:rsid w:val="00FA7585"/>
    <w:rsid w:val="00FB72A0"/>
    <w:rsid w:val="00FC6313"/>
    <w:rsid w:val="00FC6F43"/>
    <w:rsid w:val="00FC785F"/>
    <w:rsid w:val="00FF393D"/>
    <w:rsid w:val="00FF6F12"/>
    <w:rsid w:val="04394FC1"/>
    <w:rsid w:val="132C0590"/>
    <w:rsid w:val="13E07756"/>
    <w:rsid w:val="19393A07"/>
    <w:rsid w:val="1D1638D8"/>
    <w:rsid w:val="221B797F"/>
    <w:rsid w:val="244A5FF8"/>
    <w:rsid w:val="28874986"/>
    <w:rsid w:val="2C251A21"/>
    <w:rsid w:val="2C4C0453"/>
    <w:rsid w:val="41AF5DAB"/>
    <w:rsid w:val="510D2AA8"/>
    <w:rsid w:val="53BC4960"/>
    <w:rsid w:val="58376598"/>
    <w:rsid w:val="66BA2D22"/>
    <w:rsid w:val="68A364D1"/>
    <w:rsid w:val="68FF3B5A"/>
    <w:rsid w:val="70BA06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8D16B"/>
  <w15:docId w15:val="{7D09D1DE-E57D-4675-81C5-DE164FB50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38FD"/>
    <w:pPr>
      <w:widowControl w:val="0"/>
      <w:jc w:val="both"/>
    </w:pPr>
    <w:rPr>
      <w:rFonts w:eastAsia="方正仿宋简体"/>
      <w:kern w:val="2"/>
      <w:sz w:val="32"/>
      <w:szCs w:val="32"/>
    </w:rPr>
  </w:style>
  <w:style w:type="paragraph" w:styleId="1">
    <w:name w:val="heading 1"/>
    <w:basedOn w:val="a"/>
    <w:next w:val="a"/>
    <w:link w:val="10"/>
    <w:qFormat/>
    <w:rsid w:val="000838FD"/>
    <w:pPr>
      <w:keepNext/>
      <w:keepLines/>
      <w:spacing w:before="340" w:after="330" w:line="578" w:lineRule="auto"/>
      <w:outlineLvl w:val="0"/>
    </w:pPr>
    <w:rPr>
      <w:rFonts w:eastAsia="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838FD"/>
    <w:rPr>
      <w:rFonts w:ascii="Arial" w:eastAsia="黑体" w:hAnsi="Arial" w:cs="Arial"/>
      <w:sz w:val="20"/>
      <w:szCs w:val="20"/>
    </w:rPr>
  </w:style>
  <w:style w:type="paragraph" w:styleId="a4">
    <w:name w:val="annotation text"/>
    <w:basedOn w:val="a"/>
    <w:link w:val="a5"/>
    <w:semiHidden/>
    <w:qFormat/>
    <w:rsid w:val="000838FD"/>
    <w:pPr>
      <w:jc w:val="left"/>
    </w:pPr>
    <w:rPr>
      <w:rFonts w:eastAsia="宋体"/>
      <w:kern w:val="0"/>
      <w:sz w:val="20"/>
      <w:szCs w:val="20"/>
    </w:rPr>
  </w:style>
  <w:style w:type="paragraph" w:styleId="a6">
    <w:name w:val="Body Text"/>
    <w:basedOn w:val="a"/>
    <w:qFormat/>
    <w:rsid w:val="000838FD"/>
    <w:pPr>
      <w:spacing w:after="120"/>
    </w:pPr>
  </w:style>
  <w:style w:type="paragraph" w:styleId="a7">
    <w:name w:val="Body Text Indent"/>
    <w:basedOn w:val="a"/>
    <w:qFormat/>
    <w:rsid w:val="000838FD"/>
    <w:pPr>
      <w:ind w:firstLineChars="200" w:firstLine="632"/>
    </w:pPr>
    <w:rPr>
      <w:rFonts w:ascii="方正仿宋简体" w:hAnsi="Arial Narrow" w:cs="Courier New"/>
      <w:bCs/>
      <w:szCs w:val="21"/>
    </w:rPr>
  </w:style>
  <w:style w:type="paragraph" w:styleId="a8">
    <w:name w:val="Plain Text"/>
    <w:basedOn w:val="a"/>
    <w:link w:val="a9"/>
    <w:qFormat/>
    <w:rsid w:val="000838FD"/>
    <w:rPr>
      <w:rFonts w:ascii="Courier New" w:hAnsi="Courier New"/>
    </w:rPr>
  </w:style>
  <w:style w:type="paragraph" w:styleId="aa">
    <w:name w:val="Date"/>
    <w:basedOn w:val="a"/>
    <w:next w:val="a"/>
    <w:link w:val="ab"/>
    <w:qFormat/>
    <w:rsid w:val="000838FD"/>
    <w:pPr>
      <w:ind w:leftChars="2500" w:left="100"/>
    </w:pPr>
  </w:style>
  <w:style w:type="paragraph" w:styleId="ac">
    <w:name w:val="endnote text"/>
    <w:basedOn w:val="a"/>
    <w:qFormat/>
    <w:rsid w:val="000838FD"/>
    <w:pPr>
      <w:snapToGrid w:val="0"/>
      <w:jc w:val="left"/>
    </w:pPr>
    <w:rPr>
      <w:rFonts w:ascii="Calibri" w:eastAsia="宋体" w:hAnsi="Calibri"/>
      <w:sz w:val="21"/>
      <w:szCs w:val="21"/>
    </w:rPr>
  </w:style>
  <w:style w:type="paragraph" w:styleId="ad">
    <w:name w:val="Balloon Text"/>
    <w:basedOn w:val="a"/>
    <w:link w:val="ae"/>
    <w:qFormat/>
    <w:rsid w:val="000838FD"/>
    <w:rPr>
      <w:sz w:val="18"/>
      <w:szCs w:val="18"/>
    </w:rPr>
  </w:style>
  <w:style w:type="paragraph" w:styleId="af">
    <w:name w:val="footer"/>
    <w:basedOn w:val="a"/>
    <w:link w:val="af0"/>
    <w:qFormat/>
    <w:rsid w:val="000838FD"/>
    <w:pPr>
      <w:tabs>
        <w:tab w:val="center" w:pos="4153"/>
        <w:tab w:val="right" w:pos="8306"/>
      </w:tabs>
      <w:snapToGrid w:val="0"/>
      <w:jc w:val="left"/>
    </w:pPr>
    <w:rPr>
      <w:sz w:val="18"/>
    </w:rPr>
  </w:style>
  <w:style w:type="paragraph" w:styleId="af1">
    <w:name w:val="header"/>
    <w:basedOn w:val="a"/>
    <w:link w:val="af2"/>
    <w:qFormat/>
    <w:rsid w:val="000838FD"/>
    <w:pPr>
      <w:pBdr>
        <w:bottom w:val="single" w:sz="6" w:space="1" w:color="auto"/>
      </w:pBdr>
      <w:tabs>
        <w:tab w:val="center" w:pos="4153"/>
        <w:tab w:val="right" w:pos="8306"/>
      </w:tabs>
      <w:snapToGrid w:val="0"/>
      <w:jc w:val="center"/>
    </w:pPr>
    <w:rPr>
      <w:sz w:val="18"/>
    </w:rPr>
  </w:style>
  <w:style w:type="paragraph" w:styleId="2">
    <w:name w:val="Body Text 2"/>
    <w:basedOn w:val="a"/>
    <w:qFormat/>
    <w:rsid w:val="000838FD"/>
    <w:pPr>
      <w:spacing w:after="120" w:line="480" w:lineRule="auto"/>
    </w:pPr>
  </w:style>
  <w:style w:type="paragraph" w:styleId="af3">
    <w:name w:val="Normal (Web)"/>
    <w:basedOn w:val="a"/>
    <w:qFormat/>
    <w:rsid w:val="000838FD"/>
    <w:pPr>
      <w:widowControl/>
      <w:spacing w:before="100" w:beforeAutospacing="1" w:after="100" w:afterAutospacing="1"/>
      <w:jc w:val="left"/>
    </w:pPr>
    <w:rPr>
      <w:rFonts w:ascii="宋体" w:eastAsia="宋体" w:hAnsi="宋体" w:cs="宋体"/>
      <w:kern w:val="0"/>
      <w:sz w:val="24"/>
      <w:szCs w:val="24"/>
    </w:rPr>
  </w:style>
  <w:style w:type="table" w:styleId="af4">
    <w:name w:val="Table Grid"/>
    <w:basedOn w:val="a1"/>
    <w:qFormat/>
    <w:rsid w:val="000838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qFormat/>
    <w:rsid w:val="000838FD"/>
    <w:rPr>
      <w:b/>
      <w:bCs/>
    </w:rPr>
  </w:style>
  <w:style w:type="character" w:styleId="af6">
    <w:name w:val="endnote reference"/>
    <w:qFormat/>
    <w:rsid w:val="000838FD"/>
    <w:rPr>
      <w:vertAlign w:val="superscript"/>
    </w:rPr>
  </w:style>
  <w:style w:type="character" w:styleId="af7">
    <w:name w:val="page number"/>
    <w:basedOn w:val="a0"/>
    <w:qFormat/>
    <w:rsid w:val="000838FD"/>
  </w:style>
  <w:style w:type="character" w:styleId="af8">
    <w:name w:val="FollowedHyperlink"/>
    <w:basedOn w:val="a0"/>
    <w:qFormat/>
    <w:rsid w:val="000838FD"/>
    <w:rPr>
      <w:color w:val="800080"/>
      <w:u w:val="single"/>
    </w:rPr>
  </w:style>
  <w:style w:type="character" w:styleId="af9">
    <w:name w:val="Hyperlink"/>
    <w:basedOn w:val="a0"/>
    <w:qFormat/>
    <w:rsid w:val="000838FD"/>
    <w:rPr>
      <w:color w:val="0000FF"/>
      <w:u w:val="single"/>
    </w:rPr>
  </w:style>
  <w:style w:type="character" w:styleId="afa">
    <w:name w:val="annotation reference"/>
    <w:basedOn w:val="a0"/>
    <w:qFormat/>
    <w:rsid w:val="000838FD"/>
    <w:rPr>
      <w:sz w:val="21"/>
      <w:szCs w:val="21"/>
    </w:rPr>
  </w:style>
  <w:style w:type="character" w:customStyle="1" w:styleId="a9">
    <w:name w:val="纯文本 字符"/>
    <w:basedOn w:val="a0"/>
    <w:link w:val="a8"/>
    <w:qFormat/>
    <w:rsid w:val="000838FD"/>
    <w:rPr>
      <w:rFonts w:ascii="Courier New" w:eastAsia="方正仿宋简体" w:hAnsi="Courier New"/>
      <w:kern w:val="2"/>
      <w:sz w:val="32"/>
    </w:rPr>
  </w:style>
  <w:style w:type="paragraph" w:styleId="afb">
    <w:name w:val="List Paragraph"/>
    <w:basedOn w:val="a"/>
    <w:uiPriority w:val="34"/>
    <w:qFormat/>
    <w:rsid w:val="000838FD"/>
    <w:pPr>
      <w:ind w:firstLineChars="200" w:firstLine="420"/>
    </w:pPr>
    <w:rPr>
      <w:rFonts w:ascii="Calibri" w:eastAsia="宋体" w:hAnsi="Calibri"/>
      <w:sz w:val="21"/>
      <w:szCs w:val="22"/>
    </w:rPr>
  </w:style>
  <w:style w:type="paragraph" w:customStyle="1" w:styleId="11">
    <w:name w:val="列出段落1"/>
    <w:basedOn w:val="a"/>
    <w:qFormat/>
    <w:rsid w:val="000838FD"/>
    <w:pPr>
      <w:ind w:firstLineChars="200" w:firstLine="420"/>
    </w:pPr>
    <w:rPr>
      <w:szCs w:val="20"/>
    </w:rPr>
  </w:style>
  <w:style w:type="character" w:customStyle="1" w:styleId="10">
    <w:name w:val="标题 1 字符"/>
    <w:link w:val="1"/>
    <w:qFormat/>
    <w:locked/>
    <w:rsid w:val="000838FD"/>
    <w:rPr>
      <w:rFonts w:eastAsia="宋体"/>
      <w:b/>
      <w:bCs/>
      <w:kern w:val="44"/>
      <w:sz w:val="44"/>
      <w:szCs w:val="44"/>
      <w:lang w:bidi="ar-SA"/>
    </w:rPr>
  </w:style>
  <w:style w:type="character" w:customStyle="1" w:styleId="a5">
    <w:name w:val="批注文字 字符"/>
    <w:link w:val="a4"/>
    <w:semiHidden/>
    <w:qFormat/>
    <w:locked/>
    <w:rsid w:val="000838FD"/>
    <w:rPr>
      <w:rFonts w:eastAsia="宋体"/>
      <w:lang w:bidi="ar-SA"/>
    </w:rPr>
  </w:style>
  <w:style w:type="character" w:customStyle="1" w:styleId="CharChar5">
    <w:name w:val="Char Char5"/>
    <w:semiHidden/>
    <w:qFormat/>
    <w:locked/>
    <w:rsid w:val="000838FD"/>
    <w:rPr>
      <w:rFonts w:ascii="宋体" w:eastAsia="宋体" w:hAnsi="Courier New" w:cs="宋体"/>
      <w:sz w:val="20"/>
      <w:szCs w:val="20"/>
    </w:rPr>
  </w:style>
  <w:style w:type="character" w:customStyle="1" w:styleId="ab">
    <w:name w:val="日期 字符"/>
    <w:link w:val="aa"/>
    <w:semiHidden/>
    <w:qFormat/>
    <w:locked/>
    <w:rsid w:val="000838FD"/>
    <w:rPr>
      <w:rFonts w:eastAsia="方正仿宋简体"/>
      <w:kern w:val="2"/>
      <w:sz w:val="32"/>
      <w:szCs w:val="32"/>
      <w:lang w:val="en-US" w:eastAsia="zh-CN" w:bidi="ar-SA"/>
    </w:rPr>
  </w:style>
  <w:style w:type="character" w:customStyle="1" w:styleId="ae">
    <w:name w:val="批注框文本 字符"/>
    <w:link w:val="ad"/>
    <w:semiHidden/>
    <w:qFormat/>
    <w:locked/>
    <w:rsid w:val="000838FD"/>
    <w:rPr>
      <w:rFonts w:eastAsia="方正仿宋简体"/>
      <w:kern w:val="2"/>
      <w:sz w:val="18"/>
      <w:szCs w:val="18"/>
      <w:lang w:val="en-US" w:eastAsia="zh-CN" w:bidi="ar-SA"/>
    </w:rPr>
  </w:style>
  <w:style w:type="character" w:customStyle="1" w:styleId="af0">
    <w:name w:val="页脚 字符"/>
    <w:link w:val="af"/>
    <w:qFormat/>
    <w:locked/>
    <w:rsid w:val="000838FD"/>
    <w:rPr>
      <w:rFonts w:eastAsia="方正仿宋简体"/>
      <w:kern w:val="2"/>
      <w:sz w:val="18"/>
      <w:szCs w:val="32"/>
      <w:lang w:val="en-US" w:eastAsia="zh-CN" w:bidi="ar-SA"/>
    </w:rPr>
  </w:style>
  <w:style w:type="character" w:customStyle="1" w:styleId="af2">
    <w:name w:val="页眉 字符"/>
    <w:link w:val="af1"/>
    <w:qFormat/>
    <w:locked/>
    <w:rsid w:val="000838FD"/>
    <w:rPr>
      <w:rFonts w:eastAsia="方正仿宋简体"/>
      <w:kern w:val="2"/>
      <w:sz w:val="18"/>
      <w:szCs w:val="32"/>
      <w:lang w:val="en-US" w:eastAsia="zh-CN" w:bidi="ar-SA"/>
    </w:rPr>
  </w:style>
  <w:style w:type="paragraph" w:customStyle="1" w:styleId="110">
    <w:name w:val="列出段落11"/>
    <w:basedOn w:val="a"/>
    <w:qFormat/>
    <w:rsid w:val="000838FD"/>
    <w:pPr>
      <w:ind w:firstLineChars="200" w:firstLine="420"/>
    </w:pPr>
    <w:rPr>
      <w:rFonts w:ascii="Calibri" w:eastAsia="宋体" w:hAnsi="Calibri" w:cs="Calibri"/>
      <w:sz w:val="21"/>
      <w:szCs w:val="21"/>
    </w:rPr>
  </w:style>
  <w:style w:type="character" w:customStyle="1" w:styleId="PlainTextChar1">
    <w:name w:val="Plain Text Char1"/>
    <w:basedOn w:val="a0"/>
    <w:qFormat/>
    <w:locked/>
    <w:rsid w:val="000838FD"/>
    <w:rPr>
      <w:rFonts w:ascii="Courier New" w:eastAsia="方正仿宋简体" w:hAnsi="Courier New" w:cs="Courier New"/>
      <w:kern w:val="2"/>
      <w:sz w:val="32"/>
      <w:szCs w:val="32"/>
    </w:rPr>
  </w:style>
  <w:style w:type="paragraph" w:customStyle="1" w:styleId="12">
    <w:name w:val="修订1"/>
    <w:hidden/>
    <w:uiPriority w:val="99"/>
    <w:semiHidden/>
    <w:qFormat/>
    <w:rsid w:val="000838FD"/>
    <w:rPr>
      <w:rFonts w:eastAsia="方正仿宋简体"/>
      <w:kern w:val="2"/>
      <w:sz w:val="32"/>
      <w:szCs w:val="32"/>
    </w:rPr>
  </w:style>
  <w:style w:type="paragraph" w:customStyle="1" w:styleId="20">
    <w:name w:val="修订2"/>
    <w:hidden/>
    <w:uiPriority w:val="99"/>
    <w:unhideWhenUsed/>
    <w:qFormat/>
    <w:rsid w:val="000838FD"/>
    <w:rPr>
      <w:rFonts w:eastAsia="方正仿宋简体"/>
      <w:kern w:val="2"/>
      <w:sz w:val="32"/>
      <w:szCs w:val="32"/>
    </w:rPr>
  </w:style>
  <w:style w:type="paragraph" w:styleId="afc">
    <w:name w:val="Revision"/>
    <w:hidden/>
    <w:uiPriority w:val="99"/>
    <w:unhideWhenUsed/>
    <w:rsid w:val="006C3F23"/>
    <w:rPr>
      <w:rFonts w:eastAsia="方正仿宋简体"/>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312.coo.cn)&#19978;&#20844;&#31034;&#65288;&#20844;&#31034;&#26399;&#20026;10"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06&#38598;&#22242;&#24179;&#3489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06集团平行</Template>
  <TotalTime>33</TotalTime>
  <Pages>8</Pages>
  <Words>1879</Words>
  <Characters>1918</Characters>
  <Application>Microsoft Office Word</Application>
  <DocSecurity>0</DocSecurity>
  <Lines>91</Lines>
  <Paragraphs>77</Paragraphs>
  <ScaleCrop>false</ScaleCrop>
  <Company>123</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中油计字[1999]第108号</dc:title>
  <dc:creator>陈宁(chenn)</dc:creator>
  <cp:lastModifiedBy>lenovo</cp:lastModifiedBy>
  <cp:revision>22</cp:revision>
  <cp:lastPrinted>2018-02-09T09:49:00Z</cp:lastPrinted>
  <dcterms:created xsi:type="dcterms:W3CDTF">2021-01-15T02:50:00Z</dcterms:created>
  <dcterms:modified xsi:type="dcterms:W3CDTF">2026-01-22T05:54:00Z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eyJoZGlkIjoiNmM2MmI2YjkwZDhhNGVhMTY1NjFhY2NjMjI0NGU1MzUiLCJ1c2VySWQiOiIxMzk0NTIxNzMwIn0=</vt:lpwstr>
  </property>
  <property fmtid="{D5CDD505-2E9C-101B-9397-08002B2CF9AE}" pid="4" name="ICV">
    <vt:lpwstr>A198BB4C1C7647B2B801B1BF0B02C75B_12</vt:lpwstr>
  </property>
</Properties>
</file>